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12" w:rsidRPr="00757CD7" w:rsidRDefault="00257B12" w:rsidP="00757CD7">
      <w:pPr>
        <w:pStyle w:val="Style"/>
        <w:spacing w:line="360" w:lineRule="auto"/>
        <w:ind w:left="153" w:right="129"/>
        <w:jc w:val="center"/>
        <w:rPr>
          <w:b/>
          <w:sz w:val="22"/>
          <w:szCs w:val="22"/>
          <w:lang w:val="ro-RO"/>
        </w:rPr>
      </w:pPr>
    </w:p>
    <w:p w:rsidR="00257B12" w:rsidRPr="00757CD7" w:rsidRDefault="00257B12" w:rsidP="00757CD7">
      <w:pPr>
        <w:pStyle w:val="Style"/>
        <w:spacing w:line="360" w:lineRule="auto"/>
        <w:ind w:left="153" w:right="129"/>
        <w:jc w:val="center"/>
        <w:rPr>
          <w:b/>
          <w:sz w:val="22"/>
          <w:szCs w:val="22"/>
          <w:lang w:val="ro-RO"/>
        </w:rPr>
      </w:pPr>
    </w:p>
    <w:p w:rsidR="00257B12" w:rsidRPr="00757CD7" w:rsidRDefault="00257B12" w:rsidP="00757CD7">
      <w:pPr>
        <w:pStyle w:val="Style"/>
        <w:spacing w:line="360" w:lineRule="auto"/>
        <w:ind w:right="129"/>
        <w:rPr>
          <w:b/>
          <w:sz w:val="22"/>
          <w:szCs w:val="22"/>
          <w:lang w:val="ro-RO"/>
        </w:rPr>
      </w:pPr>
    </w:p>
    <w:p w:rsidR="00257B12" w:rsidRPr="00757CD7" w:rsidRDefault="00257B12" w:rsidP="00757CD7">
      <w:pPr>
        <w:pStyle w:val="Style"/>
        <w:spacing w:line="360" w:lineRule="auto"/>
        <w:ind w:left="153" w:right="129"/>
        <w:jc w:val="center"/>
        <w:rPr>
          <w:b/>
          <w:sz w:val="22"/>
          <w:szCs w:val="22"/>
          <w:lang w:val="ro-RO"/>
        </w:rPr>
      </w:pPr>
      <w:r w:rsidRPr="00757CD7">
        <w:rPr>
          <w:b/>
          <w:sz w:val="22"/>
          <w:szCs w:val="22"/>
          <w:lang w:val="ro-RO"/>
        </w:rPr>
        <w:t>FORMULAR DE BULETIN DE VOT DESCHIS PRIN CORESPONDENTA</w:t>
      </w:r>
    </w:p>
    <w:p w:rsidR="00257B12" w:rsidRPr="00757CD7" w:rsidRDefault="00257B12" w:rsidP="00757CD7">
      <w:pPr>
        <w:pStyle w:val="Style"/>
        <w:spacing w:line="360" w:lineRule="auto"/>
        <w:ind w:left="153" w:right="129"/>
        <w:jc w:val="center"/>
        <w:rPr>
          <w:b/>
          <w:sz w:val="22"/>
          <w:szCs w:val="22"/>
          <w:lang w:val="ro-RO"/>
        </w:rPr>
      </w:pPr>
    </w:p>
    <w:p w:rsidR="00257B12" w:rsidRPr="00757CD7" w:rsidRDefault="00257B12" w:rsidP="00757CD7">
      <w:pPr>
        <w:pStyle w:val="Style"/>
        <w:spacing w:line="360" w:lineRule="auto"/>
        <w:ind w:left="153" w:right="129"/>
        <w:jc w:val="center"/>
        <w:rPr>
          <w:b/>
          <w:sz w:val="22"/>
          <w:szCs w:val="22"/>
          <w:lang w:val="ro-RO"/>
        </w:rPr>
      </w:pPr>
    </w:p>
    <w:p w:rsidR="00257B12" w:rsidRPr="00757CD7" w:rsidRDefault="00257B12" w:rsidP="00757CD7">
      <w:pPr>
        <w:pStyle w:val="Style"/>
        <w:spacing w:line="360" w:lineRule="auto"/>
        <w:ind w:left="153" w:right="129"/>
        <w:jc w:val="center"/>
        <w:rPr>
          <w:b/>
          <w:sz w:val="22"/>
          <w:szCs w:val="22"/>
          <w:lang w:val="ro-RO"/>
        </w:rPr>
      </w:pPr>
    </w:p>
    <w:p w:rsidR="00257B12" w:rsidRPr="00757CD7" w:rsidRDefault="00257B12" w:rsidP="00757CD7">
      <w:pPr>
        <w:pStyle w:val="Style"/>
        <w:spacing w:line="360" w:lineRule="auto"/>
        <w:ind w:left="153" w:right="129"/>
        <w:jc w:val="center"/>
        <w:rPr>
          <w:b/>
          <w:sz w:val="22"/>
          <w:szCs w:val="22"/>
          <w:lang w:val="ro-RO"/>
        </w:rPr>
      </w:pPr>
      <w:r w:rsidRPr="00757CD7">
        <w:rPr>
          <w:b/>
          <w:sz w:val="22"/>
          <w:szCs w:val="22"/>
          <w:lang w:val="ro-RO"/>
        </w:rPr>
        <w:t>S.C. UNIREA SHOPPING CENTER S.A.</w:t>
      </w:r>
    </w:p>
    <w:p w:rsidR="00257B12" w:rsidRPr="00757CD7" w:rsidRDefault="00257B12" w:rsidP="00757CD7">
      <w:pPr>
        <w:pStyle w:val="Style"/>
        <w:spacing w:line="360" w:lineRule="auto"/>
        <w:jc w:val="center"/>
        <w:rPr>
          <w:sz w:val="22"/>
          <w:szCs w:val="22"/>
          <w:lang w:val="ro-RO"/>
        </w:rPr>
      </w:pPr>
    </w:p>
    <w:p w:rsidR="00257B12" w:rsidRPr="00405CA8" w:rsidRDefault="00257B12" w:rsidP="00405CA8">
      <w:pPr>
        <w:pStyle w:val="Style"/>
        <w:spacing w:line="360" w:lineRule="auto"/>
        <w:jc w:val="center"/>
        <w:rPr>
          <w:sz w:val="22"/>
          <w:szCs w:val="22"/>
          <w:lang w:val="ro-RO"/>
        </w:rPr>
      </w:pPr>
      <w:r w:rsidRPr="00757CD7">
        <w:rPr>
          <w:sz w:val="22"/>
          <w:szCs w:val="22"/>
          <w:lang w:val="ro-RO"/>
        </w:rPr>
        <w:t>Piata Unirii nr.1, Sector 3, Bucureşti, România, înregistrată la Registrul Comerţului Bucureşti sub nr. J40/7875/1991, având codul unic de înregistrare (CUI) 328521</w:t>
      </w:r>
    </w:p>
    <w:p w:rsidR="00257B12" w:rsidRPr="00757CD7" w:rsidRDefault="00257B12" w:rsidP="00757CD7">
      <w:pPr>
        <w:pStyle w:val="Style"/>
        <w:spacing w:line="360" w:lineRule="auto"/>
        <w:ind w:left="1406"/>
        <w:rPr>
          <w:b/>
          <w:sz w:val="22"/>
          <w:szCs w:val="22"/>
          <w:lang w:val="ro-RO"/>
        </w:rPr>
      </w:pPr>
    </w:p>
    <w:p w:rsidR="00E01B1E" w:rsidRDefault="0087304C" w:rsidP="00E01B1E">
      <w:pPr>
        <w:pStyle w:val="Style"/>
        <w:spacing w:line="360" w:lineRule="auto"/>
        <w:ind w:left="1406"/>
        <w:jc w:val="center"/>
        <w:rPr>
          <w:b/>
          <w:sz w:val="22"/>
          <w:szCs w:val="22"/>
          <w:lang w:val="ro-RO"/>
        </w:rPr>
      </w:pPr>
      <w:r w:rsidRPr="00757CD7">
        <w:rPr>
          <w:b/>
          <w:sz w:val="22"/>
          <w:szCs w:val="22"/>
          <w:lang w:val="ro-RO"/>
        </w:rPr>
        <w:t xml:space="preserve">ADUNAREA GENERALA EXTRAORDINARA </w:t>
      </w:r>
      <w:r w:rsidR="00257B12" w:rsidRPr="00757CD7">
        <w:rPr>
          <w:b/>
          <w:sz w:val="22"/>
          <w:szCs w:val="22"/>
          <w:lang w:val="ro-RO"/>
        </w:rPr>
        <w:t xml:space="preserve"> A ACTIONARILOR </w:t>
      </w:r>
    </w:p>
    <w:p w:rsidR="00257B12" w:rsidRPr="00757CD7" w:rsidRDefault="00257B12" w:rsidP="00E01B1E">
      <w:pPr>
        <w:pStyle w:val="Style"/>
        <w:spacing w:line="360" w:lineRule="auto"/>
        <w:ind w:left="1406"/>
        <w:jc w:val="center"/>
        <w:rPr>
          <w:b/>
          <w:sz w:val="22"/>
          <w:szCs w:val="22"/>
          <w:lang w:val="ro-RO"/>
        </w:rPr>
      </w:pPr>
      <w:r w:rsidRPr="00757CD7">
        <w:rPr>
          <w:b/>
          <w:sz w:val="22"/>
          <w:szCs w:val="22"/>
          <w:lang w:val="ro-RO"/>
        </w:rPr>
        <w:t xml:space="preserve">DIN DATA DE </w:t>
      </w:r>
      <w:r w:rsidR="0087304C" w:rsidRPr="00757CD7">
        <w:rPr>
          <w:b/>
          <w:sz w:val="22"/>
          <w:szCs w:val="22"/>
          <w:lang w:val="ro-RO"/>
        </w:rPr>
        <w:t>20/21 NOIEMBRIE 2017, ORELE 11.</w:t>
      </w:r>
    </w:p>
    <w:p w:rsidR="00257B12" w:rsidRPr="00757CD7" w:rsidRDefault="00257B12" w:rsidP="00E01B1E">
      <w:pPr>
        <w:spacing w:line="360" w:lineRule="auto"/>
        <w:jc w:val="center"/>
        <w:rPr>
          <w:b/>
          <w:sz w:val="22"/>
          <w:szCs w:val="22"/>
          <w:lang w:val="ro-RO"/>
        </w:rPr>
      </w:pPr>
    </w:p>
    <w:p w:rsidR="00257B12" w:rsidRPr="00757CD7" w:rsidRDefault="00257B12" w:rsidP="00757CD7">
      <w:pPr>
        <w:spacing w:line="360" w:lineRule="auto"/>
        <w:rPr>
          <w:b/>
          <w:sz w:val="22"/>
          <w:szCs w:val="22"/>
          <w:lang w:val="ro-RO"/>
        </w:rPr>
      </w:pPr>
      <w:r w:rsidRPr="00757CD7">
        <w:rPr>
          <w:b/>
          <w:sz w:val="22"/>
          <w:szCs w:val="22"/>
          <w:lang w:val="ro-RO"/>
        </w:rPr>
        <w:t>I. Datele de identificare ale acţionarului:</w:t>
      </w:r>
    </w:p>
    <w:p w:rsidR="00257B12" w:rsidRPr="00757CD7" w:rsidRDefault="00257B12" w:rsidP="00757CD7">
      <w:pPr>
        <w:spacing w:line="360" w:lineRule="auto"/>
        <w:rPr>
          <w:sz w:val="22"/>
          <w:szCs w:val="22"/>
          <w:lang w:val="ro-RO"/>
        </w:rPr>
      </w:pPr>
    </w:p>
    <w:p w:rsidR="00257B12" w:rsidRPr="00757CD7" w:rsidRDefault="00257B12" w:rsidP="00757CD7">
      <w:pPr>
        <w:spacing w:line="360" w:lineRule="auto"/>
        <w:rPr>
          <w:sz w:val="22"/>
          <w:szCs w:val="22"/>
          <w:lang w:val="ro-RO"/>
        </w:rPr>
      </w:pPr>
      <w:r w:rsidRPr="00757CD7">
        <w:rPr>
          <w:sz w:val="22"/>
          <w:szCs w:val="22"/>
          <w:lang w:val="ro-RO"/>
        </w:rPr>
        <w:t>a) Acţionar persoană fizică:</w:t>
      </w:r>
    </w:p>
    <w:p w:rsidR="00257B12" w:rsidRPr="00757CD7" w:rsidRDefault="00257B12" w:rsidP="00757CD7">
      <w:pPr>
        <w:spacing w:line="360" w:lineRule="auto"/>
        <w:rPr>
          <w:sz w:val="22"/>
          <w:szCs w:val="22"/>
          <w:lang w:val="ro-RO"/>
        </w:rPr>
      </w:pPr>
    </w:p>
    <w:p w:rsidR="00257B12" w:rsidRPr="00757CD7" w:rsidRDefault="00257B12" w:rsidP="00757CD7">
      <w:pPr>
        <w:pBdr>
          <w:top w:val="single" w:sz="8" w:space="1" w:color="000000"/>
          <w:bottom w:val="single" w:sz="8" w:space="1" w:color="000000"/>
        </w:pBdr>
        <w:spacing w:line="360" w:lineRule="auto"/>
        <w:jc w:val="both"/>
        <w:rPr>
          <w:sz w:val="22"/>
          <w:szCs w:val="22"/>
          <w:lang w:val="ro-RO"/>
        </w:rPr>
      </w:pPr>
    </w:p>
    <w:p w:rsidR="00257B12" w:rsidRPr="00757CD7" w:rsidRDefault="00257B12" w:rsidP="00757CD7">
      <w:pPr>
        <w:spacing w:line="360" w:lineRule="auto"/>
        <w:jc w:val="both"/>
        <w:rPr>
          <w:sz w:val="22"/>
          <w:szCs w:val="22"/>
          <w:lang w:val="ro-RO"/>
        </w:rPr>
      </w:pPr>
    </w:p>
    <w:p w:rsidR="00257B12" w:rsidRPr="00757CD7" w:rsidRDefault="00257B12" w:rsidP="00757CD7">
      <w:pPr>
        <w:pBdr>
          <w:top w:val="single" w:sz="8" w:space="1" w:color="000000"/>
          <w:bottom w:val="single" w:sz="8" w:space="1" w:color="000000"/>
        </w:pBdr>
        <w:spacing w:line="360" w:lineRule="auto"/>
        <w:jc w:val="both"/>
        <w:rPr>
          <w:sz w:val="22"/>
          <w:szCs w:val="22"/>
          <w:lang w:val="ro-RO"/>
        </w:rPr>
      </w:pPr>
    </w:p>
    <w:p w:rsidR="00257B12" w:rsidRPr="00757CD7" w:rsidRDefault="00257B12" w:rsidP="00757CD7">
      <w:pPr>
        <w:pBdr>
          <w:bottom w:val="single" w:sz="4" w:space="1" w:color="000000"/>
        </w:pBdr>
        <w:spacing w:line="360" w:lineRule="auto"/>
        <w:jc w:val="both"/>
        <w:rPr>
          <w:sz w:val="22"/>
          <w:szCs w:val="22"/>
          <w:lang w:val="ro-RO"/>
        </w:rPr>
      </w:pPr>
    </w:p>
    <w:p w:rsidR="00257B12" w:rsidRPr="00757CD7" w:rsidRDefault="00257B12" w:rsidP="00757CD7">
      <w:pPr>
        <w:spacing w:line="360" w:lineRule="auto"/>
        <w:jc w:val="both"/>
        <w:rPr>
          <w:sz w:val="22"/>
          <w:szCs w:val="22"/>
          <w:lang w:val="ro-RO"/>
        </w:rPr>
      </w:pPr>
    </w:p>
    <w:p w:rsidR="00257B12" w:rsidRPr="00757CD7" w:rsidRDefault="00257B12" w:rsidP="00757CD7">
      <w:pPr>
        <w:spacing w:line="360" w:lineRule="auto"/>
        <w:jc w:val="both"/>
        <w:rPr>
          <w:sz w:val="22"/>
          <w:szCs w:val="22"/>
          <w:u w:val="single"/>
          <w:shd w:val="clear" w:color="auto" w:fill="C0C0C0"/>
          <w:lang w:val="ro-RO"/>
        </w:rPr>
      </w:pPr>
      <w:r w:rsidRPr="00757CD7">
        <w:rPr>
          <w:sz w:val="22"/>
          <w:szCs w:val="22"/>
          <w:shd w:val="clear" w:color="auto" w:fill="C0C0C0"/>
          <w:lang w:val="ro-RO"/>
        </w:rPr>
        <w:t>(</w:t>
      </w:r>
      <w:r w:rsidRPr="00757CD7">
        <w:rPr>
          <w:sz w:val="22"/>
          <w:szCs w:val="22"/>
          <w:u w:val="single"/>
          <w:shd w:val="clear" w:color="auto" w:fill="C0C0C0"/>
          <w:lang w:val="ro-RO"/>
        </w:rPr>
        <w:t>A se completa cu majuscule cu: Nume şi prenume acţionar,</w:t>
      </w:r>
      <w:r w:rsidRPr="00757CD7">
        <w:rPr>
          <w:sz w:val="22"/>
          <w:szCs w:val="22"/>
          <w:shd w:val="clear" w:color="auto" w:fill="C0C0C0"/>
          <w:lang w:val="ro-RO"/>
        </w:rPr>
        <w:t xml:space="preserve"> </w:t>
      </w:r>
      <w:r w:rsidRPr="00757CD7">
        <w:rPr>
          <w:sz w:val="22"/>
          <w:szCs w:val="22"/>
          <w:u w:val="single"/>
          <w:shd w:val="clear" w:color="auto" w:fill="C0C0C0"/>
          <w:lang w:val="ro-RO"/>
        </w:rPr>
        <w:t>datele de identificare ale acţionarului</w:t>
      </w:r>
      <w:r w:rsidRPr="00757CD7">
        <w:rPr>
          <w:sz w:val="22"/>
          <w:szCs w:val="22"/>
          <w:shd w:val="clear" w:color="auto" w:fill="C0C0C0"/>
          <w:lang w:val="ro-RO"/>
        </w:rPr>
        <w:t>, respectiv: numele, prenumele, adresa, seria şi numărul actului de identitate (B.I. sau C.I. pentru cetăţeni români sau paşaport, pentru cetăţeni străini), organul emitent si data de emitere a actului de identitate, şi CNP</w:t>
      </w:r>
      <w:r w:rsidRPr="00757CD7">
        <w:rPr>
          <w:sz w:val="22"/>
          <w:szCs w:val="22"/>
          <w:u w:val="single"/>
          <w:shd w:val="clear" w:color="auto" w:fill="C0C0C0"/>
          <w:lang w:val="ro-RO"/>
        </w:rPr>
        <w:t>.</w:t>
      </w:r>
    </w:p>
    <w:p w:rsidR="00257B12" w:rsidRPr="00757CD7" w:rsidRDefault="00257B12" w:rsidP="00757CD7">
      <w:pPr>
        <w:spacing w:line="360" w:lineRule="auto"/>
        <w:rPr>
          <w:sz w:val="22"/>
          <w:szCs w:val="22"/>
          <w:lang w:val="ro-RO"/>
        </w:rPr>
      </w:pPr>
    </w:p>
    <w:p w:rsidR="00257B12" w:rsidRPr="00757CD7" w:rsidRDefault="00257B12" w:rsidP="00757CD7">
      <w:pPr>
        <w:spacing w:line="360" w:lineRule="auto"/>
        <w:rPr>
          <w:sz w:val="22"/>
          <w:szCs w:val="22"/>
          <w:lang w:val="ro-RO"/>
        </w:rPr>
      </w:pPr>
      <w:r w:rsidRPr="00757CD7">
        <w:rPr>
          <w:sz w:val="22"/>
          <w:szCs w:val="22"/>
          <w:lang w:val="ro-RO"/>
        </w:rPr>
        <w:t>b) Acţionar persoana juridică:</w:t>
      </w:r>
    </w:p>
    <w:p w:rsidR="00257B12" w:rsidRPr="00757CD7" w:rsidRDefault="00257B12" w:rsidP="00757CD7">
      <w:pPr>
        <w:spacing w:line="360" w:lineRule="auto"/>
        <w:rPr>
          <w:sz w:val="22"/>
          <w:szCs w:val="22"/>
          <w:lang w:val="ro-RO"/>
        </w:rPr>
      </w:pPr>
    </w:p>
    <w:p w:rsidR="00257B12" w:rsidRPr="00757CD7" w:rsidRDefault="00257B12" w:rsidP="00757CD7">
      <w:pPr>
        <w:pBdr>
          <w:top w:val="single" w:sz="8" w:space="1" w:color="000000"/>
          <w:bottom w:val="single" w:sz="8" w:space="1" w:color="000000"/>
        </w:pBdr>
        <w:spacing w:line="360" w:lineRule="auto"/>
        <w:jc w:val="both"/>
        <w:rPr>
          <w:sz w:val="22"/>
          <w:szCs w:val="22"/>
          <w:lang w:val="ro-RO"/>
        </w:rPr>
      </w:pPr>
    </w:p>
    <w:p w:rsidR="00257B12" w:rsidRPr="00757CD7" w:rsidRDefault="00257B12" w:rsidP="00757CD7">
      <w:pPr>
        <w:spacing w:line="360" w:lineRule="auto"/>
        <w:jc w:val="both"/>
        <w:rPr>
          <w:sz w:val="22"/>
          <w:szCs w:val="22"/>
          <w:lang w:val="ro-RO"/>
        </w:rPr>
      </w:pPr>
    </w:p>
    <w:p w:rsidR="00257B12" w:rsidRPr="00757CD7" w:rsidRDefault="00257B12" w:rsidP="00757CD7">
      <w:pPr>
        <w:pBdr>
          <w:top w:val="single" w:sz="8" w:space="1" w:color="000000"/>
          <w:bottom w:val="single" w:sz="8" w:space="1" w:color="000000"/>
        </w:pBdr>
        <w:spacing w:line="360" w:lineRule="auto"/>
        <w:jc w:val="both"/>
        <w:rPr>
          <w:sz w:val="22"/>
          <w:szCs w:val="22"/>
          <w:lang w:val="ro-RO"/>
        </w:rPr>
      </w:pPr>
    </w:p>
    <w:p w:rsidR="00257B12" w:rsidRPr="00757CD7" w:rsidRDefault="00257B12" w:rsidP="00757CD7">
      <w:pPr>
        <w:pBdr>
          <w:bottom w:val="single" w:sz="4" w:space="1" w:color="000000"/>
        </w:pBdr>
        <w:spacing w:line="360" w:lineRule="auto"/>
        <w:jc w:val="both"/>
        <w:rPr>
          <w:sz w:val="22"/>
          <w:szCs w:val="22"/>
          <w:shd w:val="clear" w:color="auto" w:fill="C0C0C0"/>
          <w:lang w:val="ro-RO"/>
        </w:rPr>
      </w:pPr>
    </w:p>
    <w:p w:rsidR="00257B12" w:rsidRPr="00757CD7" w:rsidRDefault="00257B12" w:rsidP="00757CD7">
      <w:pPr>
        <w:spacing w:line="360" w:lineRule="auto"/>
        <w:jc w:val="both"/>
        <w:rPr>
          <w:sz w:val="22"/>
          <w:szCs w:val="22"/>
          <w:shd w:val="clear" w:color="auto" w:fill="C0C0C0"/>
          <w:lang w:val="ro-RO"/>
        </w:rPr>
      </w:pPr>
    </w:p>
    <w:p w:rsidR="00257B12" w:rsidRPr="00757CD7" w:rsidRDefault="00257B12" w:rsidP="00757CD7">
      <w:pPr>
        <w:spacing w:line="360" w:lineRule="auto"/>
        <w:jc w:val="both"/>
        <w:rPr>
          <w:sz w:val="22"/>
          <w:szCs w:val="22"/>
          <w:u w:val="single"/>
          <w:shd w:val="clear" w:color="auto" w:fill="C0C0C0"/>
          <w:lang w:val="ro-RO"/>
        </w:rPr>
      </w:pPr>
      <w:r w:rsidRPr="00757CD7">
        <w:rPr>
          <w:sz w:val="22"/>
          <w:szCs w:val="22"/>
          <w:shd w:val="clear" w:color="auto" w:fill="C0C0C0"/>
          <w:lang w:val="ro-RO"/>
        </w:rPr>
        <w:t xml:space="preserve">(A se completa cu majuscule cu: </w:t>
      </w:r>
      <w:r w:rsidRPr="00757CD7">
        <w:rPr>
          <w:sz w:val="22"/>
          <w:szCs w:val="22"/>
          <w:u w:val="single"/>
          <w:shd w:val="clear" w:color="auto" w:fill="C0C0C0"/>
          <w:lang w:val="ro-RO"/>
        </w:rPr>
        <w:t>Denumirea acţionarului şi datele de identificare ale acţionarului, respectiv denumirea legală, sediul, registrul comerţului unde este înregistrat şi nr-ul de înregistrare, codul fiscal şi/sau codul unic de înregistrare (CUI)., datele reprezentantului legal (persoană fizică)</w:t>
      </w:r>
      <w:r w:rsidRPr="00757CD7">
        <w:rPr>
          <w:sz w:val="22"/>
          <w:szCs w:val="22"/>
          <w:shd w:val="clear" w:color="auto" w:fill="C0C0C0"/>
          <w:lang w:val="ro-RO"/>
        </w:rPr>
        <w:t xml:space="preserve"> </w:t>
      </w:r>
      <w:r w:rsidRPr="00757CD7">
        <w:rPr>
          <w:sz w:val="22"/>
          <w:szCs w:val="22"/>
          <w:u w:val="single"/>
          <w:shd w:val="clear" w:color="auto" w:fill="C0C0C0"/>
          <w:lang w:val="ro-RO"/>
        </w:rPr>
        <w:t>al acţionarului persoană juridică</w:t>
      </w:r>
      <w:r w:rsidRPr="00757CD7">
        <w:rPr>
          <w:sz w:val="22"/>
          <w:szCs w:val="22"/>
          <w:shd w:val="clear" w:color="auto" w:fill="C0C0C0"/>
          <w:lang w:val="ro-RO"/>
        </w:rPr>
        <w:t xml:space="preserve">, </w:t>
      </w:r>
      <w:r w:rsidRPr="00757CD7">
        <w:rPr>
          <w:sz w:val="22"/>
          <w:szCs w:val="22"/>
          <w:shd w:val="clear" w:color="auto" w:fill="C0C0C0"/>
          <w:lang w:val="ro-RO"/>
        </w:rPr>
        <w:lastRenderedPageBreak/>
        <w:t xml:space="preserve">respectiv: numele, prenumele, adresa, seria şi numărul actului de identitate (B.I. sau C.I. pentru cetăţeni români sau paşaport, pentru cetăţeni străini), </w:t>
      </w:r>
      <w:r w:rsidRPr="00757CD7">
        <w:rPr>
          <w:sz w:val="22"/>
          <w:szCs w:val="22"/>
          <w:u w:val="single"/>
          <w:shd w:val="clear" w:color="auto" w:fill="C0C0C0"/>
          <w:lang w:val="ro-RO"/>
        </w:rPr>
        <w:t>organul emitent si data de emitere a actului de identitate, si CNP).</w:t>
      </w:r>
    </w:p>
    <w:p w:rsidR="00257B12" w:rsidRPr="00757CD7" w:rsidRDefault="00257B12" w:rsidP="00757CD7">
      <w:pPr>
        <w:spacing w:line="360" w:lineRule="auto"/>
        <w:rPr>
          <w:sz w:val="22"/>
          <w:szCs w:val="22"/>
          <w:lang w:val="ro-RO"/>
        </w:rPr>
      </w:pPr>
    </w:p>
    <w:p w:rsidR="00257B12" w:rsidRPr="00757CD7" w:rsidRDefault="00257B12" w:rsidP="00757CD7">
      <w:pPr>
        <w:pStyle w:val="Style"/>
        <w:spacing w:line="360" w:lineRule="auto"/>
        <w:rPr>
          <w:b/>
          <w:sz w:val="22"/>
          <w:szCs w:val="22"/>
          <w:lang w:val="ro-RO"/>
        </w:rPr>
      </w:pPr>
      <w:r w:rsidRPr="00757CD7">
        <w:rPr>
          <w:b/>
          <w:sz w:val="22"/>
          <w:szCs w:val="22"/>
          <w:lang w:val="ro-RO"/>
        </w:rPr>
        <w:t>I. Numar de acţiuni deţinute</w:t>
      </w:r>
      <w:r w:rsidR="0087304C" w:rsidRPr="00757CD7">
        <w:rPr>
          <w:b/>
          <w:sz w:val="22"/>
          <w:szCs w:val="22"/>
          <w:lang w:val="ro-RO"/>
        </w:rPr>
        <w:t xml:space="preserve"> la data de referinţă 08.11.2017</w:t>
      </w:r>
      <w:r w:rsidRPr="00757CD7">
        <w:rPr>
          <w:b/>
          <w:sz w:val="22"/>
          <w:szCs w:val="22"/>
          <w:lang w:val="ro-RO"/>
        </w:rPr>
        <w:t>: ____________________</w:t>
      </w:r>
    </w:p>
    <w:p w:rsidR="00257B12" w:rsidRPr="00757CD7" w:rsidRDefault="00257B12" w:rsidP="00757CD7">
      <w:pPr>
        <w:pStyle w:val="Style"/>
        <w:spacing w:line="360" w:lineRule="auto"/>
        <w:rPr>
          <w:b/>
          <w:sz w:val="22"/>
          <w:szCs w:val="22"/>
          <w:lang w:val="ro-RO"/>
        </w:rPr>
      </w:pPr>
    </w:p>
    <w:p w:rsidR="00257B12" w:rsidRPr="00757CD7" w:rsidRDefault="00257B12" w:rsidP="00757CD7">
      <w:pPr>
        <w:pStyle w:val="Style"/>
        <w:spacing w:line="360" w:lineRule="auto"/>
        <w:rPr>
          <w:b/>
          <w:sz w:val="22"/>
          <w:szCs w:val="22"/>
          <w:lang w:val="ro-RO"/>
        </w:rPr>
      </w:pPr>
      <w:r w:rsidRPr="00757CD7">
        <w:rPr>
          <w:b/>
          <w:sz w:val="22"/>
          <w:szCs w:val="22"/>
          <w:lang w:val="ro-RO"/>
        </w:rPr>
        <w:t>II. Numar de voturi: _____________________</w:t>
      </w:r>
    </w:p>
    <w:p w:rsidR="00257B12" w:rsidRPr="00757CD7" w:rsidRDefault="00257B12" w:rsidP="00757CD7">
      <w:pPr>
        <w:pStyle w:val="Style"/>
        <w:spacing w:line="360" w:lineRule="auto"/>
        <w:rPr>
          <w:b/>
          <w:sz w:val="22"/>
          <w:szCs w:val="22"/>
          <w:lang w:val="ro-RO"/>
        </w:rPr>
      </w:pPr>
    </w:p>
    <w:p w:rsidR="00257B12" w:rsidRPr="00757CD7" w:rsidRDefault="00257B12" w:rsidP="00757CD7">
      <w:pPr>
        <w:pStyle w:val="Style"/>
        <w:spacing w:line="360" w:lineRule="auto"/>
        <w:rPr>
          <w:b/>
          <w:sz w:val="22"/>
          <w:szCs w:val="22"/>
          <w:lang w:val="ro-RO"/>
        </w:rPr>
      </w:pPr>
      <w:r w:rsidRPr="00757CD7">
        <w:rPr>
          <w:b/>
          <w:sz w:val="22"/>
          <w:szCs w:val="22"/>
          <w:lang w:val="ro-RO"/>
        </w:rPr>
        <w:t>IV. Probleme supuse dezbaterii:</w:t>
      </w:r>
    </w:p>
    <w:p w:rsidR="00257B12" w:rsidRPr="00757CD7" w:rsidRDefault="00257B12" w:rsidP="00757CD7">
      <w:pPr>
        <w:pStyle w:val="Style"/>
        <w:spacing w:line="360" w:lineRule="auto"/>
        <w:rPr>
          <w:b/>
          <w:sz w:val="22"/>
          <w:szCs w:val="22"/>
          <w:lang w:val="ro-RO"/>
        </w:rPr>
      </w:pPr>
    </w:p>
    <w:p w:rsidR="00757CD7" w:rsidRDefault="00757CD7" w:rsidP="00757CD7">
      <w:pPr>
        <w:spacing w:line="360" w:lineRule="auto"/>
        <w:ind w:left="360"/>
        <w:jc w:val="both"/>
        <w:rPr>
          <w:sz w:val="22"/>
          <w:szCs w:val="22"/>
        </w:rPr>
      </w:pPr>
      <w:r w:rsidRPr="00757CD7">
        <w:rPr>
          <w:b/>
          <w:sz w:val="22"/>
          <w:szCs w:val="22"/>
          <w:lang w:val="ro-RO"/>
        </w:rPr>
        <w:t>Pct.1</w:t>
      </w:r>
      <w:r w:rsidRPr="00757CD7">
        <w:rPr>
          <w:sz w:val="22"/>
          <w:szCs w:val="22"/>
          <w:lang w:val="ro-RO"/>
        </w:rPr>
        <w:t xml:space="preserve">. </w:t>
      </w:r>
      <w:proofErr w:type="spellStart"/>
      <w:proofErr w:type="gramStart"/>
      <w:r w:rsidRPr="00757CD7">
        <w:rPr>
          <w:sz w:val="22"/>
          <w:szCs w:val="22"/>
        </w:rPr>
        <w:t>Aprobarea</w:t>
      </w:r>
      <w:proofErr w:type="spellEnd"/>
      <w:r w:rsidRPr="00757CD7">
        <w:rPr>
          <w:sz w:val="22"/>
          <w:szCs w:val="22"/>
        </w:rPr>
        <w:t xml:space="preserve">  </w:t>
      </w:r>
      <w:proofErr w:type="spellStart"/>
      <w:r w:rsidRPr="00757CD7">
        <w:rPr>
          <w:sz w:val="22"/>
          <w:szCs w:val="22"/>
        </w:rPr>
        <w:t>modificarii</w:t>
      </w:r>
      <w:proofErr w:type="spellEnd"/>
      <w:proofErr w:type="gramEnd"/>
      <w:r w:rsidRPr="00757CD7">
        <w:rPr>
          <w:sz w:val="22"/>
          <w:szCs w:val="22"/>
        </w:rPr>
        <w:t xml:space="preserve"> </w:t>
      </w:r>
      <w:proofErr w:type="spellStart"/>
      <w:r w:rsidRPr="00757CD7">
        <w:rPr>
          <w:sz w:val="22"/>
          <w:szCs w:val="22"/>
        </w:rPr>
        <w:t>Actului</w:t>
      </w:r>
      <w:proofErr w:type="spellEnd"/>
      <w:r w:rsidRPr="00757CD7">
        <w:rPr>
          <w:sz w:val="22"/>
          <w:szCs w:val="22"/>
        </w:rPr>
        <w:t xml:space="preserve"> </w:t>
      </w:r>
      <w:proofErr w:type="spellStart"/>
      <w:r w:rsidRPr="00757CD7">
        <w:rPr>
          <w:sz w:val="22"/>
          <w:szCs w:val="22"/>
        </w:rPr>
        <w:t>Constitutiv</w:t>
      </w:r>
      <w:proofErr w:type="spellEnd"/>
      <w:r w:rsidRPr="00757CD7">
        <w:rPr>
          <w:sz w:val="22"/>
          <w:szCs w:val="22"/>
        </w:rPr>
        <w:t xml:space="preserve"> al UNIREA SHOPPING CENTER S.A. conform </w:t>
      </w:r>
      <w:proofErr w:type="spellStart"/>
      <w:r w:rsidRPr="00757CD7">
        <w:rPr>
          <w:sz w:val="22"/>
          <w:szCs w:val="22"/>
        </w:rPr>
        <w:t>anexei</w:t>
      </w:r>
      <w:proofErr w:type="spellEnd"/>
      <w:r w:rsidRPr="00757CD7">
        <w:rPr>
          <w:sz w:val="22"/>
          <w:szCs w:val="22"/>
        </w:rPr>
        <w:t xml:space="preserve"> la </w:t>
      </w:r>
      <w:proofErr w:type="spellStart"/>
      <w:r w:rsidRPr="00757CD7">
        <w:rPr>
          <w:sz w:val="22"/>
          <w:szCs w:val="22"/>
        </w:rPr>
        <w:t>Convocator</w:t>
      </w:r>
      <w:proofErr w:type="spellEnd"/>
      <w:r w:rsidRPr="00757CD7">
        <w:rPr>
          <w:sz w:val="22"/>
          <w:szCs w:val="22"/>
        </w:rPr>
        <w:t>.</w:t>
      </w:r>
    </w:p>
    <w:p w:rsidR="00B2430B" w:rsidRPr="004F1EF0" w:rsidRDefault="00B2430B" w:rsidP="00B2430B">
      <w:pPr>
        <w:pStyle w:val="ListParagraph"/>
        <w:numPr>
          <w:ilvl w:val="0"/>
          <w:numId w:val="3"/>
        </w:numPr>
        <w:spacing w:line="360" w:lineRule="auto"/>
        <w:rPr>
          <w:rFonts w:ascii="Times New Roman" w:hAnsi="Times New Roman"/>
          <w:b/>
        </w:rPr>
      </w:pPr>
      <w:r w:rsidRPr="004F1EF0">
        <w:rPr>
          <w:rFonts w:ascii="Times New Roman" w:hAnsi="Times New Roman"/>
          <w:b/>
        </w:rPr>
        <w:t>Art. 19.1. se modifica</w:t>
      </w:r>
      <w:r>
        <w:rPr>
          <w:rFonts w:ascii="Times New Roman" w:hAnsi="Times New Roman"/>
          <w:b/>
        </w:rPr>
        <w:t>,</w:t>
      </w:r>
      <w:r w:rsidRPr="004F1EF0">
        <w:rPr>
          <w:rFonts w:ascii="Times New Roman" w:hAnsi="Times New Roman"/>
          <w:b/>
        </w:rPr>
        <w:t xml:space="preserve"> urmand a avea urmatorul continut: </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Societatea va fi administrata de un consiliu de administraţie format din 3 (trei)  membri, aleşi de adunarea generală ordinară a acţionarilor, dintre care un preşedinte. Preşedintele consiliului de administraţie  va fi ales de catre  consiliul de administratie al  societatii.</w:t>
      </w:r>
    </w:p>
    <w:p w:rsidR="00B2430B" w:rsidRPr="004F1EF0" w:rsidRDefault="00B2430B" w:rsidP="00B2430B">
      <w:pPr>
        <w:pStyle w:val="ListParagraph"/>
        <w:numPr>
          <w:ilvl w:val="0"/>
          <w:numId w:val="3"/>
        </w:numPr>
        <w:spacing w:line="360" w:lineRule="auto"/>
        <w:jc w:val="both"/>
        <w:rPr>
          <w:rFonts w:ascii="Times New Roman" w:hAnsi="Times New Roman"/>
          <w:b/>
          <w:i/>
        </w:rPr>
      </w:pPr>
      <w:r w:rsidRPr="004F1EF0">
        <w:rPr>
          <w:rFonts w:ascii="Times New Roman" w:hAnsi="Times New Roman"/>
          <w:b/>
        </w:rPr>
        <w:t>Art.19.5</w:t>
      </w:r>
      <w:r w:rsidRPr="004F1EF0">
        <w:rPr>
          <w:rFonts w:ascii="Times New Roman" w:hAnsi="Times New Roman"/>
          <w:b/>
          <w:i/>
        </w:rPr>
        <w:t xml:space="preserve">. </w:t>
      </w:r>
      <w:r w:rsidRPr="004F1EF0">
        <w:rPr>
          <w:rFonts w:ascii="Times New Roman" w:hAnsi="Times New Roman"/>
          <w:b/>
        </w:rPr>
        <w:t xml:space="preserve"> se modifica</w:t>
      </w:r>
      <w:r>
        <w:rPr>
          <w:rFonts w:ascii="Times New Roman" w:hAnsi="Times New Roman"/>
          <w:b/>
        </w:rPr>
        <w:t>,</w:t>
      </w:r>
      <w:r w:rsidRPr="004F1EF0">
        <w:rPr>
          <w:rFonts w:ascii="Times New Roman" w:hAnsi="Times New Roman"/>
          <w:b/>
        </w:rPr>
        <w:t xml:space="preserve"> urmand a avea urmatorul continut:</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Dacă vacanţa prevăzută la art. 19.4. determină scăderea numărului administratorilor sub trei membri, administratorii rămaşi convoacă de îndată adunarea generală ordinară a acţionarilor, pentru a completa numărul de membri ai consiliului de administraţie până la trei membri.</w:t>
      </w:r>
    </w:p>
    <w:p w:rsidR="00B2430B" w:rsidRPr="004F1EF0" w:rsidRDefault="00B2430B" w:rsidP="00B2430B">
      <w:pPr>
        <w:pStyle w:val="ListParagraph"/>
        <w:numPr>
          <w:ilvl w:val="0"/>
          <w:numId w:val="3"/>
        </w:numPr>
        <w:spacing w:line="360" w:lineRule="auto"/>
        <w:jc w:val="both"/>
        <w:rPr>
          <w:rFonts w:ascii="Times New Roman" w:hAnsi="Times New Roman"/>
          <w:b/>
          <w:i/>
        </w:rPr>
      </w:pPr>
      <w:r w:rsidRPr="004F1EF0">
        <w:rPr>
          <w:rFonts w:ascii="Times New Roman" w:hAnsi="Times New Roman"/>
          <w:i/>
        </w:rPr>
        <w:t xml:space="preserve"> </w:t>
      </w:r>
      <w:r w:rsidRPr="004F1EF0">
        <w:rPr>
          <w:rFonts w:ascii="Times New Roman" w:hAnsi="Times New Roman"/>
          <w:b/>
        </w:rPr>
        <w:t>Art. 19.7.</w:t>
      </w:r>
      <w:r w:rsidRPr="004F1EF0">
        <w:rPr>
          <w:rFonts w:ascii="Times New Roman" w:hAnsi="Times New Roman"/>
          <w:b/>
          <w:i/>
        </w:rPr>
        <w:t xml:space="preserve"> </w:t>
      </w:r>
      <w:r w:rsidRPr="004F1EF0">
        <w:rPr>
          <w:rFonts w:ascii="Times New Roman" w:hAnsi="Times New Roman"/>
          <w:b/>
        </w:rPr>
        <w:t xml:space="preserve"> se modifica</w:t>
      </w:r>
      <w:r>
        <w:rPr>
          <w:rFonts w:ascii="Times New Roman" w:hAnsi="Times New Roman"/>
          <w:b/>
        </w:rPr>
        <w:t>,</w:t>
      </w:r>
      <w:r w:rsidRPr="004F1EF0">
        <w:rPr>
          <w:rFonts w:ascii="Times New Roman" w:hAnsi="Times New Roman"/>
          <w:b/>
        </w:rPr>
        <w:t xml:space="preserve"> urmand a avea urmatorul continut:</w:t>
      </w:r>
      <w:r w:rsidRPr="004F1EF0">
        <w:rPr>
          <w:rFonts w:ascii="Times New Roman" w:hAnsi="Times New Roman"/>
          <w:b/>
          <w:i/>
        </w:rPr>
        <w:t xml:space="preserve"> </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Consiliul de administraţie va fi condus de preşedintele numit  potrivit dispozitiilor art. 19.1. Preşedintele coordonează activitatea consiliului de administraţie şi raportează cu privire aceasta adunării generale a acţionarilor. Preşedintele veghează la buna funcţionare a organelor societăţii. În cazul în care preşedintele se află în imposibilitatea (fizica sau morala ori juridica)  temporară de a-şi exercita atribuţiile, pe durata stării respective de imposibilitate consiliul poate însărcina pe un alt administrator cu îndeplinirea funcţiei de preşedinte.</w:t>
      </w:r>
    </w:p>
    <w:p w:rsidR="00B2430B" w:rsidRPr="004F1EF0" w:rsidRDefault="00B2430B" w:rsidP="00B2430B">
      <w:pPr>
        <w:pStyle w:val="ListParagraph"/>
        <w:numPr>
          <w:ilvl w:val="0"/>
          <w:numId w:val="3"/>
        </w:numPr>
        <w:spacing w:line="360" w:lineRule="auto"/>
        <w:jc w:val="both"/>
        <w:rPr>
          <w:rFonts w:ascii="Times New Roman" w:hAnsi="Times New Roman"/>
          <w:b/>
        </w:rPr>
      </w:pPr>
      <w:r w:rsidRPr="004F1EF0">
        <w:rPr>
          <w:rFonts w:ascii="Times New Roman" w:hAnsi="Times New Roman"/>
          <w:b/>
        </w:rPr>
        <w:t>Art.19.8. se elimina.</w:t>
      </w:r>
    </w:p>
    <w:p w:rsidR="00B2430B" w:rsidRPr="004F1EF0" w:rsidRDefault="00B2430B" w:rsidP="00B2430B">
      <w:pPr>
        <w:pStyle w:val="ListParagraph"/>
        <w:numPr>
          <w:ilvl w:val="0"/>
          <w:numId w:val="3"/>
        </w:numPr>
        <w:spacing w:line="360" w:lineRule="auto"/>
        <w:jc w:val="both"/>
        <w:rPr>
          <w:rFonts w:ascii="Times New Roman" w:hAnsi="Times New Roman"/>
          <w:b/>
        </w:rPr>
      </w:pPr>
      <w:r w:rsidRPr="004F1EF0">
        <w:rPr>
          <w:rFonts w:ascii="Times New Roman" w:hAnsi="Times New Roman"/>
          <w:b/>
        </w:rPr>
        <w:t>Art. 19.10. se modifica</w:t>
      </w:r>
      <w:r>
        <w:rPr>
          <w:rFonts w:ascii="Times New Roman" w:hAnsi="Times New Roman"/>
          <w:b/>
        </w:rPr>
        <w:t>,</w:t>
      </w:r>
      <w:r w:rsidRPr="004F1EF0">
        <w:rPr>
          <w:rFonts w:ascii="Times New Roman" w:hAnsi="Times New Roman"/>
          <w:b/>
        </w:rPr>
        <w:t xml:space="preserve"> urmand a avea urmatorul continut:</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Convocarea şedinţelor consiliului de administraţie se face prin telefon, email sau fax, cel târziu în preziua şedinţei. La preluarea funcţiei, membrii consiliului de administraţie vor depune la sediul social o declaraţie de acceptare a mandatului în care se vor menţiona şi adresa, faxul, numărul de telefon la care vor putea fi contactaţi.</w:t>
      </w:r>
    </w:p>
    <w:p w:rsidR="00B2430B" w:rsidRPr="004F1EF0" w:rsidRDefault="00B2430B" w:rsidP="00B2430B">
      <w:pPr>
        <w:pStyle w:val="ListParagraph"/>
        <w:numPr>
          <w:ilvl w:val="0"/>
          <w:numId w:val="3"/>
        </w:numPr>
        <w:spacing w:line="360" w:lineRule="auto"/>
        <w:jc w:val="both"/>
        <w:rPr>
          <w:rFonts w:ascii="Times New Roman" w:hAnsi="Times New Roman"/>
          <w:b/>
        </w:rPr>
      </w:pPr>
      <w:r w:rsidRPr="004F1EF0">
        <w:rPr>
          <w:rFonts w:ascii="Times New Roman" w:hAnsi="Times New Roman"/>
          <w:b/>
        </w:rPr>
        <w:t>Art.19.11.  se modifica</w:t>
      </w:r>
      <w:r>
        <w:rPr>
          <w:rFonts w:ascii="Times New Roman" w:hAnsi="Times New Roman"/>
          <w:b/>
        </w:rPr>
        <w:t>,</w:t>
      </w:r>
      <w:r w:rsidRPr="004F1EF0">
        <w:rPr>
          <w:rFonts w:ascii="Times New Roman" w:hAnsi="Times New Roman"/>
          <w:b/>
        </w:rPr>
        <w:t xml:space="preserve"> urmand a avea urmatorul continut:</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Convocarea va cuprinde locul, data şi ora la care se va ţine şedinţa şi ordinea de zi.  Se poate decide şi asupra problemelor neincluse pe ordinea de zi cu votul unanim al membrilor prezenţi. În cazul în care toţi membrii consiliului sunt prezenţi, aceştia pot ţine în mod valabil o şedinţă şi pot adopta hotărâri fără, îndeplinirea formalităţilor referitoare la convocare.</w:t>
      </w:r>
    </w:p>
    <w:p w:rsidR="00B2430B" w:rsidRPr="004F1EF0" w:rsidRDefault="00B2430B" w:rsidP="00B2430B">
      <w:pPr>
        <w:pStyle w:val="ListParagraph"/>
        <w:numPr>
          <w:ilvl w:val="0"/>
          <w:numId w:val="3"/>
        </w:numPr>
        <w:spacing w:line="360" w:lineRule="auto"/>
        <w:jc w:val="both"/>
        <w:rPr>
          <w:rFonts w:ascii="Times New Roman" w:hAnsi="Times New Roman"/>
          <w:b/>
        </w:rPr>
      </w:pPr>
      <w:r w:rsidRPr="004F1EF0">
        <w:rPr>
          <w:rFonts w:ascii="Times New Roman" w:hAnsi="Times New Roman"/>
          <w:b/>
        </w:rPr>
        <w:t>Art. 19.14. se modifica</w:t>
      </w:r>
      <w:r>
        <w:rPr>
          <w:rFonts w:ascii="Times New Roman" w:hAnsi="Times New Roman"/>
          <w:b/>
        </w:rPr>
        <w:t>,</w:t>
      </w:r>
      <w:r w:rsidRPr="004F1EF0">
        <w:rPr>
          <w:rFonts w:ascii="Times New Roman" w:hAnsi="Times New Roman"/>
          <w:b/>
        </w:rPr>
        <w:t xml:space="preserve"> urmand a avea urmatorul continut:</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lastRenderedPageBreak/>
        <w:t>Pentru validitatea deciziilor consiliului de administraţie este necesară prezenţa a cel puţin 2 din numărul membrilor consiliului de administraţie, dintre care unul este presedintele. Deciziile se iau cu votul majorităţii membrilor prezenţi.</w:t>
      </w:r>
    </w:p>
    <w:p w:rsidR="00B2430B" w:rsidRPr="004F1EF0" w:rsidRDefault="00B2430B" w:rsidP="00B2430B">
      <w:pPr>
        <w:pStyle w:val="ListParagraph"/>
        <w:numPr>
          <w:ilvl w:val="0"/>
          <w:numId w:val="3"/>
        </w:numPr>
        <w:spacing w:line="360" w:lineRule="auto"/>
        <w:jc w:val="both"/>
        <w:rPr>
          <w:rFonts w:ascii="Times New Roman" w:hAnsi="Times New Roman"/>
        </w:rPr>
      </w:pPr>
      <w:r w:rsidRPr="004F1EF0">
        <w:rPr>
          <w:rFonts w:ascii="Times New Roman" w:hAnsi="Times New Roman"/>
          <w:b/>
        </w:rPr>
        <w:t>Art.19.20.  se elimina.</w:t>
      </w:r>
    </w:p>
    <w:p w:rsidR="00B2430B" w:rsidRPr="004F1EF0" w:rsidRDefault="00B2430B" w:rsidP="00B2430B">
      <w:pPr>
        <w:pStyle w:val="ListParagraph"/>
        <w:numPr>
          <w:ilvl w:val="0"/>
          <w:numId w:val="3"/>
        </w:numPr>
        <w:spacing w:line="360" w:lineRule="auto"/>
        <w:jc w:val="both"/>
        <w:rPr>
          <w:rFonts w:ascii="Times New Roman" w:hAnsi="Times New Roman"/>
          <w:b/>
        </w:rPr>
      </w:pPr>
      <w:r w:rsidRPr="004F1EF0">
        <w:rPr>
          <w:rFonts w:ascii="Times New Roman" w:hAnsi="Times New Roman"/>
          <w:b/>
        </w:rPr>
        <w:t>Art. 20. se modifica</w:t>
      </w:r>
      <w:r>
        <w:rPr>
          <w:rFonts w:ascii="Times New Roman" w:hAnsi="Times New Roman"/>
          <w:b/>
        </w:rPr>
        <w:t>,</w:t>
      </w:r>
      <w:r w:rsidRPr="004F1EF0">
        <w:rPr>
          <w:rFonts w:ascii="Times New Roman" w:hAnsi="Times New Roman"/>
          <w:b/>
        </w:rPr>
        <w:t xml:space="preserve"> urmand a avea urmatorul continut:</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b/>
          <w:i/>
        </w:rPr>
        <w:t xml:space="preserve">20.1.  </w:t>
      </w:r>
      <w:r w:rsidRPr="004F1EF0">
        <w:rPr>
          <w:rFonts w:ascii="Times New Roman" w:hAnsi="Times New Roman"/>
          <w:i/>
        </w:rPr>
        <w:t>Consiliul de administraţie are următoarele atribuţii principale:</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a) aduce la îndeplinire hotărârile adunării generale a acţionarilor;</w:t>
      </w:r>
    </w:p>
    <w:p w:rsidR="00B2430B" w:rsidRPr="004F1EF0" w:rsidRDefault="00B2430B" w:rsidP="00B2430B">
      <w:pPr>
        <w:pStyle w:val="ListParagraph"/>
        <w:spacing w:line="360" w:lineRule="auto"/>
        <w:jc w:val="both"/>
        <w:rPr>
          <w:rFonts w:ascii="Times New Roman" w:hAnsi="Times New Roman"/>
          <w:b/>
          <w:i/>
        </w:rPr>
      </w:pPr>
      <w:r w:rsidRPr="004F1EF0">
        <w:rPr>
          <w:rFonts w:ascii="Times New Roman" w:hAnsi="Times New Roman"/>
          <w:i/>
        </w:rPr>
        <w:t>b) aprobă orice modificare în obiectul de activitate al societăţii cu excepţia domeniului şi activităţii principale;</w:t>
      </w:r>
    </w:p>
    <w:p w:rsidR="00B2430B" w:rsidRPr="004F1EF0" w:rsidRDefault="00B2430B" w:rsidP="00B2430B">
      <w:pPr>
        <w:pStyle w:val="ListParagraph"/>
        <w:spacing w:line="360" w:lineRule="auto"/>
        <w:jc w:val="both"/>
        <w:rPr>
          <w:rFonts w:ascii="Times New Roman" w:hAnsi="Times New Roman"/>
          <w:b/>
          <w:i/>
        </w:rPr>
      </w:pPr>
      <w:r w:rsidRPr="004F1EF0">
        <w:rPr>
          <w:rFonts w:ascii="Times New Roman" w:hAnsi="Times New Roman"/>
          <w:i/>
        </w:rPr>
        <w:t>c) stabileşte direcţiile principale de activitate şi de dezvoltare ale societăţii;</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d) stabileşte sistemul contabil şi de control financiar şi aprobă planificarea financiara;</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e) numeste si revoca presedintele consiliului de administratie</w:t>
      </w:r>
    </w:p>
    <w:p w:rsidR="00B2430B" w:rsidRPr="004F1EF0" w:rsidRDefault="00B2430B" w:rsidP="00B2430B">
      <w:pPr>
        <w:pStyle w:val="ListParagraph"/>
        <w:spacing w:line="360" w:lineRule="auto"/>
        <w:jc w:val="both"/>
        <w:rPr>
          <w:rFonts w:ascii="Times New Roman" w:hAnsi="Times New Roman"/>
          <w:b/>
          <w:i/>
        </w:rPr>
      </w:pPr>
      <w:r w:rsidRPr="004F1EF0">
        <w:rPr>
          <w:rFonts w:ascii="Times New Roman" w:hAnsi="Times New Roman"/>
          <w:i/>
        </w:rPr>
        <w:t>f) numeşte şi revocă directorii şi le stabileşte remuneraţia;</w:t>
      </w:r>
    </w:p>
    <w:p w:rsidR="00B2430B" w:rsidRPr="004F1EF0" w:rsidRDefault="00B2430B" w:rsidP="00B2430B">
      <w:pPr>
        <w:pStyle w:val="ListParagraph"/>
        <w:spacing w:line="360" w:lineRule="auto"/>
        <w:jc w:val="both"/>
        <w:rPr>
          <w:rFonts w:ascii="Times New Roman" w:hAnsi="Times New Roman"/>
          <w:b/>
          <w:i/>
        </w:rPr>
      </w:pPr>
      <w:r w:rsidRPr="004F1EF0">
        <w:rPr>
          <w:rFonts w:ascii="Times New Roman" w:hAnsi="Times New Roman"/>
          <w:i/>
        </w:rPr>
        <w:t>g) supraveghează activitatea directorilor;</w:t>
      </w:r>
    </w:p>
    <w:p w:rsidR="00B2430B" w:rsidRPr="004F1EF0" w:rsidRDefault="00B2430B" w:rsidP="00B2430B">
      <w:pPr>
        <w:pStyle w:val="ListParagraph"/>
        <w:spacing w:line="360" w:lineRule="auto"/>
        <w:jc w:val="both"/>
        <w:rPr>
          <w:rFonts w:ascii="Times New Roman" w:hAnsi="Times New Roman"/>
          <w:b/>
          <w:i/>
        </w:rPr>
      </w:pPr>
      <w:r w:rsidRPr="004F1EF0">
        <w:rPr>
          <w:rFonts w:ascii="Times New Roman" w:hAnsi="Times New Roman"/>
          <w:i/>
        </w:rPr>
        <w:t>h) stabileşte modul de organizare a activităţii directorilor;</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i) pregăteşte raportul anual şi organizează adunările generale ale acţionarilor;</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j) aprobă încheierea de către societate a oricăror acte juridice, cu excepţia celor pentru încheierea cărora este necesara, potrivit dispoziţiilor legale, aprobarea adunării generale a acţionarilor.</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k) aprobă organigrama, structura organizatorică şi regulamentul de organizare şi funcţionare al societăţii;</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l) organizează activitatea de audit intern;</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m)  aprobă înfiinţarea sau desfiinţarea unor sedii secundare, puncte de lucru; sucursale, agenţii, reprezentanţe sau alte asemenea unităţi fără personalitate juridică;</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n) exercită orice alte atribuţii prevăzute de lege sau delegate de adunarea generală a acţionarilor.</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o) incheie acte de dobandire, instrainare, schimb sau constituire in garantie a unor active din categoria activelor imobilizate ale societatii, a caror valoare nu depaseste individual sau cumulate, pe durata unui exercitiu financiar, 20% din totalul activelor imobilizate, mai putin creantele;</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b/>
          <w:i/>
        </w:rPr>
        <w:t xml:space="preserve">20.2. </w:t>
      </w:r>
      <w:r w:rsidRPr="004F1EF0">
        <w:rPr>
          <w:rFonts w:ascii="Times New Roman" w:hAnsi="Times New Roman"/>
          <w:i/>
        </w:rPr>
        <w:t xml:space="preserve"> Atributiile acestuia  pot fi delegate directorilor in limitele stabilite  prin lege si prin decizia consiliului de administratie. </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b/>
        </w:rPr>
        <w:t>10</w:t>
      </w:r>
      <w:r w:rsidRPr="004F1EF0">
        <w:rPr>
          <w:rFonts w:ascii="Times New Roman" w:hAnsi="Times New Roman"/>
        </w:rPr>
        <w:t xml:space="preserve">. </w:t>
      </w:r>
      <w:r w:rsidRPr="004F1EF0">
        <w:rPr>
          <w:rFonts w:ascii="Times New Roman" w:hAnsi="Times New Roman"/>
          <w:b/>
        </w:rPr>
        <w:t>Art. 21.1. se modifica</w:t>
      </w:r>
      <w:r>
        <w:rPr>
          <w:rFonts w:ascii="Times New Roman" w:hAnsi="Times New Roman"/>
          <w:b/>
        </w:rPr>
        <w:t>,</w:t>
      </w:r>
      <w:r w:rsidRPr="004F1EF0">
        <w:rPr>
          <w:rFonts w:ascii="Times New Roman" w:hAnsi="Times New Roman"/>
          <w:b/>
        </w:rPr>
        <w:t xml:space="preserve">  urmand a avea urmatorul continut</w:t>
      </w:r>
      <w:r w:rsidRPr="004F1EF0">
        <w:rPr>
          <w:rFonts w:ascii="Times New Roman" w:hAnsi="Times New Roman"/>
          <w:b/>
          <w:i/>
        </w:rPr>
        <w:t>:</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Consiliul de administraţie poate crea comitete consultative formate din cel puţin doi membri ai consiliului de administraţie şi însărcinate cu desfăşurarea de investigaţii şi cu elaborarea de recomandări pentru consiliu, în domenii precum strategia, investitii, auditul, remunerarea administratorilor, directorilor şi personalului sau nominalizarea de candidaţi pentru diferite posturi de conducere. Comitetele consultative vor înainta consiliului de administraţie în mod regulat rapoarte asupra activităţii lor.</w:t>
      </w:r>
    </w:p>
    <w:p w:rsidR="00B2430B" w:rsidRPr="004F1EF0" w:rsidRDefault="00B2430B" w:rsidP="00B2430B">
      <w:pPr>
        <w:pStyle w:val="ListParagraph"/>
        <w:numPr>
          <w:ilvl w:val="0"/>
          <w:numId w:val="4"/>
        </w:numPr>
        <w:spacing w:line="360" w:lineRule="auto"/>
        <w:jc w:val="both"/>
        <w:rPr>
          <w:rFonts w:ascii="Times New Roman" w:hAnsi="Times New Roman"/>
          <w:b/>
        </w:rPr>
      </w:pPr>
      <w:r w:rsidRPr="004F1EF0">
        <w:rPr>
          <w:rFonts w:ascii="Times New Roman" w:hAnsi="Times New Roman"/>
          <w:b/>
        </w:rPr>
        <w:t>Art. 22 se modifica</w:t>
      </w:r>
      <w:r>
        <w:rPr>
          <w:rFonts w:ascii="Times New Roman" w:hAnsi="Times New Roman"/>
          <w:b/>
        </w:rPr>
        <w:t>,</w:t>
      </w:r>
      <w:r w:rsidRPr="004F1EF0">
        <w:rPr>
          <w:rFonts w:ascii="Times New Roman" w:hAnsi="Times New Roman"/>
          <w:b/>
        </w:rPr>
        <w:t xml:space="preserve"> urmand a avea urmatorul continut:</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22.1. Consiliul de administratie deleaga  conducerea societatii unuia sau mai multor directori, numind pe unul dintre ei director general. Directorii pot fi numiti dintre administratori sau din afara consiliului de administratie. Director al societatii este numai acea persoana careia i-au fost delegate atributii de conducere a societatii.</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lastRenderedPageBreak/>
        <w:t>22.2. Conducerea efectiva a Societatii este asigurata de catre directorul general. Directorul general incheie contract de mandat cu societatea.</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22.3. Directorul general este persoana imputernicita, sa reprezinte societatea in relatiile cu tertii si in justitie,  sa conduca si sa coordoneze activitatea zilnica a societatii, in limitele stabilite de consiliul de administratie si este investita cu competenta de a angaja raspunderea Societatii.</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 xml:space="preserve">22.4.  Directorul general este numit prin decizie </w:t>
      </w:r>
      <w:r>
        <w:rPr>
          <w:rFonts w:ascii="Times New Roman" w:hAnsi="Times New Roman"/>
          <w:i/>
        </w:rPr>
        <w:t xml:space="preserve"> </w:t>
      </w:r>
      <w:r w:rsidRPr="004F1EF0">
        <w:rPr>
          <w:rFonts w:ascii="Times New Roman" w:hAnsi="Times New Roman"/>
          <w:i/>
        </w:rPr>
        <w:t>a  consiliului de administratie. In cazul in care, consiliul de administratie numest</w:t>
      </w:r>
      <w:r>
        <w:rPr>
          <w:rFonts w:ascii="Times New Roman" w:hAnsi="Times New Roman"/>
          <w:i/>
        </w:rPr>
        <w:t xml:space="preserve">e mai multi directori, vor fi </w:t>
      </w:r>
      <w:r w:rsidRPr="004F1EF0">
        <w:rPr>
          <w:rFonts w:ascii="Times New Roman" w:hAnsi="Times New Roman"/>
          <w:i/>
        </w:rPr>
        <w:t xml:space="preserve"> stabilite atributii corespunzatoare pentru fiecare. </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22.5.  Directorul general poate delega unor angajati ai societatii, prin decizie, o parte a atributiilor sau dreptul de semnatura. In acest caz, decizia va mentiona expres limitele reprezentarii.</w:t>
      </w:r>
    </w:p>
    <w:p w:rsidR="00B2430B" w:rsidRPr="004F1EF0" w:rsidRDefault="00B2430B" w:rsidP="00B2430B">
      <w:pPr>
        <w:pStyle w:val="ListParagraph"/>
        <w:spacing w:line="360" w:lineRule="auto"/>
        <w:jc w:val="both"/>
        <w:rPr>
          <w:rFonts w:ascii="Times New Roman" w:hAnsi="Times New Roman"/>
          <w:i/>
        </w:rPr>
      </w:pPr>
      <w:r w:rsidRPr="004F1EF0">
        <w:rPr>
          <w:rFonts w:ascii="Times New Roman" w:hAnsi="Times New Roman"/>
          <w:i/>
        </w:rPr>
        <w:t>22.6. Activitatea directorului general si a celorlalti directori numiti de catre consiliul de administratie este supusa controlului direct al consiliului de administratie.</w:t>
      </w:r>
    </w:p>
    <w:p w:rsidR="00B2430B" w:rsidRPr="00B2430B" w:rsidRDefault="00B2430B" w:rsidP="00B2430B">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sz w:val="22"/>
          <w:szCs w:val="22"/>
        </w:rPr>
      </w:pPr>
      <w:proofErr w:type="spellStart"/>
      <w:proofErr w:type="gramStart"/>
      <w:r w:rsidRPr="00757CD7">
        <w:rPr>
          <w:sz w:val="22"/>
          <w:szCs w:val="22"/>
        </w:rPr>
        <w:t>Pentru</w:t>
      </w:r>
      <w:proofErr w:type="spellEnd"/>
      <w:r w:rsidRPr="00757CD7">
        <w:rPr>
          <w:sz w:val="22"/>
          <w:szCs w:val="22"/>
        </w:rPr>
        <w:t xml:space="preserve">  _</w:t>
      </w:r>
      <w:proofErr w:type="gramEnd"/>
      <w:r w:rsidRPr="00757CD7">
        <w:rPr>
          <w:sz w:val="22"/>
          <w:szCs w:val="22"/>
        </w:rPr>
        <w:t xml:space="preserve">_____________________ </w:t>
      </w:r>
      <w:proofErr w:type="spellStart"/>
      <w:r w:rsidRPr="00757CD7">
        <w:rPr>
          <w:sz w:val="22"/>
          <w:szCs w:val="22"/>
        </w:rPr>
        <w:t>Impotriva</w:t>
      </w:r>
      <w:proofErr w:type="spellEnd"/>
      <w:r w:rsidRPr="00757CD7">
        <w:rPr>
          <w:sz w:val="22"/>
          <w:szCs w:val="22"/>
        </w:rPr>
        <w:t xml:space="preserve"> ____________________ </w:t>
      </w:r>
      <w:proofErr w:type="spellStart"/>
      <w:r w:rsidRPr="00757CD7">
        <w:rPr>
          <w:sz w:val="22"/>
          <w:szCs w:val="22"/>
        </w:rPr>
        <w:t>Abtinere</w:t>
      </w:r>
      <w:proofErr w:type="spellEnd"/>
      <w:r w:rsidRPr="00757CD7">
        <w:rPr>
          <w:sz w:val="22"/>
          <w:szCs w:val="22"/>
        </w:rPr>
        <w:t xml:space="preserve"> ____________________</w:t>
      </w:r>
      <w:bookmarkStart w:id="0" w:name="_GoBack"/>
      <w:bookmarkEnd w:id="0"/>
    </w:p>
    <w:p w:rsidR="00B2430B" w:rsidRDefault="00B2430B" w:rsidP="00405CA8">
      <w:pPr>
        <w:spacing w:line="360" w:lineRule="auto"/>
        <w:ind w:left="360"/>
        <w:jc w:val="both"/>
        <w:rPr>
          <w:b/>
          <w:sz w:val="22"/>
          <w:szCs w:val="22"/>
          <w:lang w:val="ro-RO"/>
        </w:rPr>
      </w:pPr>
    </w:p>
    <w:p w:rsidR="00757CD7" w:rsidRPr="00757CD7" w:rsidRDefault="00757CD7" w:rsidP="00405CA8">
      <w:pPr>
        <w:spacing w:line="360" w:lineRule="auto"/>
        <w:ind w:left="360"/>
        <w:jc w:val="both"/>
        <w:rPr>
          <w:sz w:val="22"/>
          <w:szCs w:val="22"/>
        </w:rPr>
      </w:pPr>
      <w:r w:rsidRPr="00757CD7">
        <w:rPr>
          <w:b/>
          <w:sz w:val="22"/>
          <w:szCs w:val="22"/>
          <w:lang w:val="ro-RO"/>
        </w:rPr>
        <w:t>Pct.2</w:t>
      </w:r>
      <w:r w:rsidRPr="00757CD7">
        <w:rPr>
          <w:i/>
          <w:sz w:val="22"/>
          <w:szCs w:val="22"/>
          <w:lang w:val="ro-RO"/>
        </w:rPr>
        <w:t xml:space="preserve"> </w:t>
      </w:r>
      <w:proofErr w:type="spellStart"/>
      <w:r w:rsidRPr="00757CD7">
        <w:rPr>
          <w:sz w:val="22"/>
          <w:szCs w:val="22"/>
        </w:rPr>
        <w:t>Actualizarea</w:t>
      </w:r>
      <w:proofErr w:type="spellEnd"/>
      <w:r w:rsidRPr="00757CD7">
        <w:rPr>
          <w:sz w:val="22"/>
          <w:szCs w:val="22"/>
        </w:rPr>
        <w:t xml:space="preserve">  </w:t>
      </w:r>
      <w:proofErr w:type="spellStart"/>
      <w:r w:rsidRPr="00757CD7">
        <w:rPr>
          <w:sz w:val="22"/>
          <w:szCs w:val="22"/>
        </w:rPr>
        <w:t>Actului</w:t>
      </w:r>
      <w:proofErr w:type="spellEnd"/>
      <w:r w:rsidRPr="00757CD7">
        <w:rPr>
          <w:sz w:val="22"/>
          <w:szCs w:val="22"/>
        </w:rPr>
        <w:t xml:space="preserve"> </w:t>
      </w:r>
      <w:proofErr w:type="spellStart"/>
      <w:r w:rsidRPr="00757CD7">
        <w:rPr>
          <w:sz w:val="22"/>
          <w:szCs w:val="22"/>
        </w:rPr>
        <w:t>Constitutiv</w:t>
      </w:r>
      <w:proofErr w:type="spellEnd"/>
      <w:r w:rsidRPr="00757CD7">
        <w:rPr>
          <w:sz w:val="22"/>
          <w:szCs w:val="22"/>
        </w:rPr>
        <w:t xml:space="preserve"> al </w:t>
      </w:r>
      <w:proofErr w:type="spellStart"/>
      <w:r w:rsidRPr="00757CD7">
        <w:rPr>
          <w:sz w:val="22"/>
          <w:szCs w:val="22"/>
        </w:rPr>
        <w:t>Societatii</w:t>
      </w:r>
      <w:proofErr w:type="spellEnd"/>
      <w:r w:rsidRPr="00757CD7">
        <w:rPr>
          <w:sz w:val="22"/>
          <w:szCs w:val="22"/>
        </w:rPr>
        <w:t xml:space="preserve">, </w:t>
      </w:r>
      <w:proofErr w:type="spellStart"/>
      <w:r w:rsidRPr="00757CD7">
        <w:rPr>
          <w:sz w:val="22"/>
          <w:szCs w:val="22"/>
        </w:rPr>
        <w:t>astfel</w:t>
      </w:r>
      <w:proofErr w:type="spellEnd"/>
      <w:r w:rsidRPr="00757CD7">
        <w:rPr>
          <w:sz w:val="22"/>
          <w:szCs w:val="22"/>
        </w:rPr>
        <w:t xml:space="preserve"> </w:t>
      </w:r>
      <w:proofErr w:type="spellStart"/>
      <w:r w:rsidRPr="00757CD7">
        <w:rPr>
          <w:sz w:val="22"/>
          <w:szCs w:val="22"/>
        </w:rPr>
        <w:t>incat</w:t>
      </w:r>
      <w:proofErr w:type="spellEnd"/>
      <w:r w:rsidRPr="00757CD7">
        <w:rPr>
          <w:sz w:val="22"/>
          <w:szCs w:val="22"/>
        </w:rPr>
        <w:t xml:space="preserve"> </w:t>
      </w:r>
      <w:proofErr w:type="spellStart"/>
      <w:r w:rsidRPr="00757CD7">
        <w:rPr>
          <w:sz w:val="22"/>
          <w:szCs w:val="22"/>
        </w:rPr>
        <w:t>acesta</w:t>
      </w:r>
      <w:proofErr w:type="spellEnd"/>
      <w:r w:rsidRPr="00757CD7">
        <w:rPr>
          <w:sz w:val="22"/>
          <w:szCs w:val="22"/>
        </w:rPr>
        <w:t xml:space="preserve"> </w:t>
      </w:r>
      <w:proofErr w:type="spellStart"/>
      <w:r w:rsidRPr="00757CD7">
        <w:rPr>
          <w:sz w:val="22"/>
          <w:szCs w:val="22"/>
        </w:rPr>
        <w:t>sa</w:t>
      </w:r>
      <w:proofErr w:type="spellEnd"/>
      <w:r w:rsidRPr="00757CD7">
        <w:rPr>
          <w:sz w:val="22"/>
          <w:szCs w:val="22"/>
        </w:rPr>
        <w:t xml:space="preserve"> </w:t>
      </w:r>
      <w:proofErr w:type="spellStart"/>
      <w:r w:rsidRPr="00757CD7">
        <w:rPr>
          <w:sz w:val="22"/>
          <w:szCs w:val="22"/>
        </w:rPr>
        <w:t>reflecte</w:t>
      </w:r>
      <w:proofErr w:type="spellEnd"/>
      <w:r w:rsidRPr="00757CD7">
        <w:rPr>
          <w:sz w:val="22"/>
          <w:szCs w:val="22"/>
        </w:rPr>
        <w:t xml:space="preserve"> </w:t>
      </w:r>
      <w:proofErr w:type="spellStart"/>
      <w:r w:rsidRPr="00757CD7">
        <w:rPr>
          <w:sz w:val="22"/>
          <w:szCs w:val="22"/>
        </w:rPr>
        <w:t>modificarile</w:t>
      </w:r>
      <w:proofErr w:type="spellEnd"/>
      <w:r w:rsidRPr="00757CD7">
        <w:rPr>
          <w:sz w:val="22"/>
          <w:szCs w:val="22"/>
        </w:rPr>
        <w:t xml:space="preserve"> </w:t>
      </w:r>
      <w:proofErr w:type="spellStart"/>
      <w:r w:rsidRPr="00757CD7">
        <w:rPr>
          <w:sz w:val="22"/>
          <w:szCs w:val="22"/>
        </w:rPr>
        <w:t>aprobate</w:t>
      </w:r>
      <w:proofErr w:type="spellEnd"/>
      <w:r w:rsidRPr="00757CD7">
        <w:rPr>
          <w:sz w:val="22"/>
          <w:szCs w:val="22"/>
        </w:rPr>
        <w:t xml:space="preserve"> la pct. 1.</w:t>
      </w:r>
    </w:p>
    <w:p w:rsidR="00757CD7" w:rsidRPr="00757CD7" w:rsidRDefault="00757CD7" w:rsidP="00757CD7">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sz w:val="22"/>
          <w:szCs w:val="22"/>
        </w:rPr>
      </w:pPr>
      <w:proofErr w:type="spellStart"/>
      <w:proofErr w:type="gramStart"/>
      <w:r w:rsidRPr="00757CD7">
        <w:rPr>
          <w:sz w:val="22"/>
          <w:szCs w:val="22"/>
        </w:rPr>
        <w:t>Pentru</w:t>
      </w:r>
      <w:proofErr w:type="spellEnd"/>
      <w:r w:rsidRPr="00757CD7">
        <w:rPr>
          <w:sz w:val="22"/>
          <w:szCs w:val="22"/>
        </w:rPr>
        <w:t xml:space="preserve">  _</w:t>
      </w:r>
      <w:proofErr w:type="gramEnd"/>
      <w:r w:rsidRPr="00757CD7">
        <w:rPr>
          <w:sz w:val="22"/>
          <w:szCs w:val="22"/>
        </w:rPr>
        <w:t xml:space="preserve">_____________________ </w:t>
      </w:r>
      <w:proofErr w:type="spellStart"/>
      <w:r w:rsidRPr="00757CD7">
        <w:rPr>
          <w:sz w:val="22"/>
          <w:szCs w:val="22"/>
        </w:rPr>
        <w:t>Impotriva</w:t>
      </w:r>
      <w:proofErr w:type="spellEnd"/>
      <w:r w:rsidRPr="00757CD7">
        <w:rPr>
          <w:sz w:val="22"/>
          <w:szCs w:val="22"/>
        </w:rPr>
        <w:t xml:space="preserve"> ____________________ </w:t>
      </w:r>
      <w:proofErr w:type="spellStart"/>
      <w:r w:rsidRPr="00757CD7">
        <w:rPr>
          <w:sz w:val="22"/>
          <w:szCs w:val="22"/>
        </w:rPr>
        <w:t>Abtinere</w:t>
      </w:r>
      <w:proofErr w:type="spellEnd"/>
      <w:r w:rsidRPr="00757CD7">
        <w:rPr>
          <w:sz w:val="22"/>
          <w:szCs w:val="22"/>
        </w:rPr>
        <w:t xml:space="preserve"> ____________________</w:t>
      </w:r>
    </w:p>
    <w:p w:rsidR="00757CD7" w:rsidRPr="00757CD7" w:rsidRDefault="00757CD7" w:rsidP="00757CD7">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sz w:val="22"/>
          <w:szCs w:val="22"/>
        </w:rPr>
      </w:pPr>
    </w:p>
    <w:p w:rsidR="00757CD7" w:rsidRPr="00757CD7" w:rsidRDefault="00757CD7" w:rsidP="00757CD7">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sz w:val="22"/>
          <w:szCs w:val="22"/>
        </w:rPr>
      </w:pPr>
      <w:r w:rsidRPr="00757CD7">
        <w:rPr>
          <w:b/>
          <w:i/>
          <w:sz w:val="22"/>
          <w:szCs w:val="22"/>
        </w:rPr>
        <w:t xml:space="preserve">       </w:t>
      </w:r>
      <w:r w:rsidRPr="00757CD7">
        <w:rPr>
          <w:b/>
          <w:sz w:val="22"/>
          <w:szCs w:val="22"/>
        </w:rPr>
        <w:t>Pct.3.</w:t>
      </w:r>
      <w:r w:rsidRPr="00757CD7">
        <w:rPr>
          <w:sz w:val="22"/>
          <w:szCs w:val="22"/>
        </w:rPr>
        <w:t xml:space="preserve"> </w:t>
      </w:r>
      <w:proofErr w:type="spellStart"/>
      <w:r w:rsidRPr="00757CD7">
        <w:rPr>
          <w:sz w:val="22"/>
          <w:szCs w:val="22"/>
        </w:rPr>
        <w:t>Imputernicirea</w:t>
      </w:r>
      <w:proofErr w:type="spellEnd"/>
      <w:r w:rsidRPr="00757CD7">
        <w:rPr>
          <w:sz w:val="22"/>
          <w:szCs w:val="22"/>
        </w:rPr>
        <w:t xml:space="preserve"> d-</w:t>
      </w:r>
      <w:proofErr w:type="spellStart"/>
      <w:r w:rsidRPr="00757CD7">
        <w:rPr>
          <w:sz w:val="22"/>
          <w:szCs w:val="22"/>
        </w:rPr>
        <w:t>lui</w:t>
      </w:r>
      <w:proofErr w:type="spellEnd"/>
      <w:r w:rsidRPr="00757CD7">
        <w:rPr>
          <w:sz w:val="22"/>
          <w:szCs w:val="22"/>
        </w:rPr>
        <w:t xml:space="preserve"> Antonescu </w:t>
      </w:r>
      <w:proofErr w:type="gramStart"/>
      <w:r w:rsidRPr="00757CD7">
        <w:rPr>
          <w:sz w:val="22"/>
          <w:szCs w:val="22"/>
        </w:rPr>
        <w:t xml:space="preserve">Bogdan  </w:t>
      </w:r>
      <w:proofErr w:type="spellStart"/>
      <w:r w:rsidRPr="00757CD7">
        <w:rPr>
          <w:sz w:val="22"/>
          <w:szCs w:val="22"/>
        </w:rPr>
        <w:t>vederea</w:t>
      </w:r>
      <w:proofErr w:type="spellEnd"/>
      <w:proofErr w:type="gramEnd"/>
      <w:r w:rsidRPr="00757CD7">
        <w:rPr>
          <w:sz w:val="22"/>
          <w:szCs w:val="22"/>
        </w:rPr>
        <w:t xml:space="preserve"> </w:t>
      </w:r>
      <w:proofErr w:type="spellStart"/>
      <w:r w:rsidRPr="00757CD7">
        <w:rPr>
          <w:sz w:val="22"/>
          <w:szCs w:val="22"/>
        </w:rPr>
        <w:t>semnarii</w:t>
      </w:r>
      <w:proofErr w:type="spellEnd"/>
      <w:r w:rsidRPr="00757CD7">
        <w:rPr>
          <w:sz w:val="22"/>
          <w:szCs w:val="22"/>
        </w:rPr>
        <w:t xml:space="preserve"> </w:t>
      </w:r>
      <w:proofErr w:type="spellStart"/>
      <w:r w:rsidRPr="00757CD7">
        <w:rPr>
          <w:sz w:val="22"/>
          <w:szCs w:val="22"/>
        </w:rPr>
        <w:t>Actului</w:t>
      </w:r>
      <w:proofErr w:type="spellEnd"/>
      <w:r w:rsidRPr="00757CD7">
        <w:rPr>
          <w:sz w:val="22"/>
          <w:szCs w:val="22"/>
        </w:rPr>
        <w:t xml:space="preserve"> </w:t>
      </w:r>
      <w:proofErr w:type="spellStart"/>
      <w:r w:rsidRPr="00757CD7">
        <w:rPr>
          <w:sz w:val="22"/>
          <w:szCs w:val="22"/>
        </w:rPr>
        <w:t>Constitutiv</w:t>
      </w:r>
      <w:proofErr w:type="spellEnd"/>
      <w:r w:rsidRPr="00757CD7">
        <w:rPr>
          <w:sz w:val="22"/>
          <w:szCs w:val="22"/>
        </w:rPr>
        <w:t xml:space="preserve"> al </w:t>
      </w:r>
      <w:proofErr w:type="spellStart"/>
      <w:r w:rsidRPr="00757CD7">
        <w:rPr>
          <w:sz w:val="22"/>
          <w:szCs w:val="22"/>
        </w:rPr>
        <w:t>Societatii</w:t>
      </w:r>
      <w:proofErr w:type="spellEnd"/>
      <w:r w:rsidRPr="00757CD7">
        <w:rPr>
          <w:sz w:val="22"/>
          <w:szCs w:val="22"/>
        </w:rPr>
        <w:t xml:space="preserve"> in  forma </w:t>
      </w:r>
      <w:proofErr w:type="spellStart"/>
      <w:r w:rsidRPr="00757CD7">
        <w:rPr>
          <w:sz w:val="22"/>
          <w:szCs w:val="22"/>
        </w:rPr>
        <w:t>actualizata</w:t>
      </w:r>
      <w:proofErr w:type="spellEnd"/>
      <w:r w:rsidRPr="00757CD7">
        <w:rPr>
          <w:sz w:val="22"/>
          <w:szCs w:val="22"/>
        </w:rPr>
        <w:t>.</w:t>
      </w:r>
    </w:p>
    <w:p w:rsidR="00757CD7" w:rsidRPr="00757CD7" w:rsidRDefault="00757CD7" w:rsidP="00757CD7">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sz w:val="22"/>
          <w:szCs w:val="22"/>
        </w:rPr>
      </w:pPr>
    </w:p>
    <w:p w:rsidR="00757CD7" w:rsidRPr="00757CD7" w:rsidRDefault="00757CD7" w:rsidP="00757CD7">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sz w:val="22"/>
          <w:szCs w:val="22"/>
        </w:rPr>
      </w:pPr>
      <w:proofErr w:type="spellStart"/>
      <w:proofErr w:type="gramStart"/>
      <w:r w:rsidRPr="00757CD7">
        <w:rPr>
          <w:sz w:val="22"/>
          <w:szCs w:val="22"/>
        </w:rPr>
        <w:t>Pentru</w:t>
      </w:r>
      <w:proofErr w:type="spellEnd"/>
      <w:r w:rsidRPr="00757CD7">
        <w:rPr>
          <w:sz w:val="22"/>
          <w:szCs w:val="22"/>
        </w:rPr>
        <w:t xml:space="preserve">  _</w:t>
      </w:r>
      <w:proofErr w:type="gramEnd"/>
      <w:r w:rsidRPr="00757CD7">
        <w:rPr>
          <w:sz w:val="22"/>
          <w:szCs w:val="22"/>
        </w:rPr>
        <w:t xml:space="preserve">_____________________ </w:t>
      </w:r>
      <w:proofErr w:type="spellStart"/>
      <w:r w:rsidRPr="00757CD7">
        <w:rPr>
          <w:sz w:val="22"/>
          <w:szCs w:val="22"/>
        </w:rPr>
        <w:t>Impotriva</w:t>
      </w:r>
      <w:proofErr w:type="spellEnd"/>
      <w:r w:rsidRPr="00757CD7">
        <w:rPr>
          <w:sz w:val="22"/>
          <w:szCs w:val="22"/>
        </w:rPr>
        <w:t xml:space="preserve"> ____________________ </w:t>
      </w:r>
      <w:proofErr w:type="spellStart"/>
      <w:r w:rsidRPr="00757CD7">
        <w:rPr>
          <w:sz w:val="22"/>
          <w:szCs w:val="22"/>
        </w:rPr>
        <w:t>Abtinere</w:t>
      </w:r>
      <w:proofErr w:type="spellEnd"/>
      <w:r w:rsidRPr="00757CD7">
        <w:rPr>
          <w:sz w:val="22"/>
          <w:szCs w:val="22"/>
        </w:rPr>
        <w:t xml:space="preserve"> ____________________</w:t>
      </w:r>
    </w:p>
    <w:p w:rsidR="00757CD7" w:rsidRPr="00757CD7" w:rsidRDefault="00757CD7" w:rsidP="00757CD7">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sz w:val="22"/>
          <w:szCs w:val="22"/>
        </w:rPr>
      </w:pPr>
    </w:p>
    <w:p w:rsidR="00757CD7" w:rsidRPr="00757CD7" w:rsidRDefault="00757CD7" w:rsidP="00757CD7">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450"/>
        <w:jc w:val="both"/>
        <w:rPr>
          <w:rFonts w:eastAsia="Georgia"/>
          <w:color w:val="231F20"/>
          <w:sz w:val="22"/>
          <w:szCs w:val="22"/>
        </w:rPr>
      </w:pPr>
      <w:proofErr w:type="gramStart"/>
      <w:r w:rsidRPr="00757CD7">
        <w:rPr>
          <w:b/>
          <w:sz w:val="22"/>
          <w:szCs w:val="22"/>
        </w:rPr>
        <w:t>Pct.4</w:t>
      </w:r>
      <w:r w:rsidRPr="00757CD7">
        <w:rPr>
          <w:sz w:val="22"/>
          <w:szCs w:val="22"/>
        </w:rPr>
        <w:t xml:space="preserve">. </w:t>
      </w:r>
      <w:proofErr w:type="spellStart"/>
      <w:r w:rsidRPr="00757CD7">
        <w:rPr>
          <w:sz w:val="22"/>
          <w:szCs w:val="22"/>
        </w:rPr>
        <w:t>Imputernicirea</w:t>
      </w:r>
      <w:proofErr w:type="spellEnd"/>
      <w:r w:rsidRPr="00757CD7">
        <w:rPr>
          <w:sz w:val="22"/>
          <w:szCs w:val="22"/>
        </w:rPr>
        <w:t xml:space="preserve"> d-</w:t>
      </w:r>
      <w:proofErr w:type="spellStart"/>
      <w:r w:rsidRPr="00757CD7">
        <w:rPr>
          <w:sz w:val="22"/>
          <w:szCs w:val="22"/>
        </w:rPr>
        <w:t>lui</w:t>
      </w:r>
      <w:proofErr w:type="spellEnd"/>
      <w:r w:rsidRPr="00757CD7">
        <w:rPr>
          <w:sz w:val="22"/>
          <w:szCs w:val="22"/>
        </w:rPr>
        <w:t xml:space="preserve"> Antonescu Bogdan </w:t>
      </w:r>
      <w:proofErr w:type="spellStart"/>
      <w:r w:rsidRPr="00757CD7">
        <w:rPr>
          <w:rFonts w:eastAsia="Georgia"/>
          <w:color w:val="231F20"/>
          <w:sz w:val="22"/>
          <w:szCs w:val="22"/>
        </w:rPr>
        <w:t>domiciliat</w:t>
      </w:r>
      <w:proofErr w:type="spellEnd"/>
      <w:r w:rsidRPr="00757CD7">
        <w:rPr>
          <w:rFonts w:eastAsia="Georgia"/>
          <w:color w:val="231F20"/>
          <w:spacing w:val="-5"/>
          <w:sz w:val="22"/>
          <w:szCs w:val="22"/>
        </w:rPr>
        <w:t xml:space="preserve"> </w:t>
      </w:r>
      <w:r w:rsidRPr="00757CD7">
        <w:rPr>
          <w:rFonts w:eastAsia="Georgia"/>
          <w:color w:val="231F20"/>
          <w:sz w:val="22"/>
          <w:szCs w:val="22"/>
        </w:rPr>
        <w:t>in</w:t>
      </w:r>
      <w:r w:rsidRPr="00757CD7">
        <w:rPr>
          <w:rFonts w:eastAsia="Georgia"/>
          <w:color w:val="231F20"/>
          <w:spacing w:val="-5"/>
          <w:sz w:val="22"/>
          <w:szCs w:val="22"/>
        </w:rPr>
        <w:t xml:space="preserve"> </w:t>
      </w:r>
      <w:proofErr w:type="spellStart"/>
      <w:r w:rsidRPr="00757CD7">
        <w:rPr>
          <w:rFonts w:eastAsia="Georgia"/>
          <w:color w:val="231F20"/>
          <w:sz w:val="22"/>
          <w:szCs w:val="22"/>
        </w:rPr>
        <w:t>Bucuresti</w:t>
      </w:r>
      <w:proofErr w:type="spellEnd"/>
      <w:r w:rsidRPr="00757CD7">
        <w:rPr>
          <w:rFonts w:eastAsia="Georgia"/>
          <w:color w:val="231F20"/>
          <w:sz w:val="22"/>
          <w:szCs w:val="22"/>
        </w:rPr>
        <w:t>,</w:t>
      </w:r>
      <w:r w:rsidRPr="00757CD7">
        <w:rPr>
          <w:rFonts w:eastAsia="Georgia"/>
          <w:color w:val="231F20"/>
          <w:spacing w:val="-5"/>
          <w:sz w:val="22"/>
          <w:szCs w:val="22"/>
        </w:rPr>
        <w:t xml:space="preserve"> </w:t>
      </w:r>
      <w:r w:rsidRPr="00757CD7">
        <w:rPr>
          <w:rFonts w:eastAsia="Georgia"/>
          <w:color w:val="231F20"/>
          <w:sz w:val="22"/>
          <w:szCs w:val="22"/>
        </w:rPr>
        <w:t xml:space="preserve">sector 1, Int. </w:t>
      </w:r>
      <w:proofErr w:type="spellStart"/>
      <w:r w:rsidRPr="00757CD7">
        <w:rPr>
          <w:rFonts w:eastAsia="Georgia"/>
          <w:color w:val="231F20"/>
          <w:sz w:val="22"/>
          <w:szCs w:val="22"/>
        </w:rPr>
        <w:t>Solzilor</w:t>
      </w:r>
      <w:proofErr w:type="spellEnd"/>
      <w:r w:rsidRPr="00757CD7">
        <w:rPr>
          <w:rFonts w:eastAsia="Georgia"/>
          <w:color w:val="231F20"/>
          <w:sz w:val="22"/>
          <w:szCs w:val="22"/>
        </w:rPr>
        <w:t xml:space="preserve">, </w:t>
      </w:r>
      <w:proofErr w:type="spellStart"/>
      <w:r w:rsidRPr="00757CD7">
        <w:rPr>
          <w:rFonts w:eastAsia="Georgia"/>
          <w:color w:val="231F20"/>
          <w:sz w:val="22"/>
          <w:szCs w:val="22"/>
        </w:rPr>
        <w:t>nr</w:t>
      </w:r>
      <w:proofErr w:type="spellEnd"/>
      <w:r w:rsidRPr="00757CD7">
        <w:rPr>
          <w:rFonts w:eastAsia="Georgia"/>
          <w:color w:val="231F20"/>
          <w:sz w:val="22"/>
          <w:szCs w:val="22"/>
        </w:rPr>
        <w:t>.</w:t>
      </w:r>
      <w:proofErr w:type="gramEnd"/>
      <w:r w:rsidRPr="00757CD7">
        <w:rPr>
          <w:rFonts w:eastAsia="Georgia"/>
          <w:color w:val="231F20"/>
          <w:sz w:val="22"/>
          <w:szCs w:val="22"/>
        </w:rPr>
        <w:t xml:space="preserve"> 23, </w:t>
      </w:r>
      <w:proofErr w:type="gramStart"/>
      <w:r w:rsidRPr="00757CD7">
        <w:rPr>
          <w:rFonts w:eastAsia="Georgia"/>
          <w:color w:val="231F20"/>
          <w:sz w:val="22"/>
          <w:szCs w:val="22"/>
        </w:rPr>
        <w:t>et</w:t>
      </w:r>
      <w:proofErr w:type="gramEnd"/>
      <w:r w:rsidRPr="00757CD7">
        <w:rPr>
          <w:rFonts w:eastAsia="Georgia"/>
          <w:color w:val="231F20"/>
          <w:sz w:val="22"/>
          <w:szCs w:val="22"/>
        </w:rPr>
        <w:t xml:space="preserve">. </w:t>
      </w:r>
      <w:proofErr w:type="gramStart"/>
      <w:r w:rsidRPr="00757CD7">
        <w:rPr>
          <w:rFonts w:eastAsia="Georgia"/>
          <w:color w:val="231F20"/>
          <w:sz w:val="22"/>
          <w:szCs w:val="22"/>
        </w:rPr>
        <w:t xml:space="preserve">2, ap. 3A, </w:t>
      </w:r>
      <w:proofErr w:type="spellStart"/>
      <w:r w:rsidRPr="00757CD7">
        <w:rPr>
          <w:rFonts w:eastAsia="Georgia"/>
          <w:color w:val="231F20"/>
          <w:sz w:val="22"/>
          <w:szCs w:val="22"/>
        </w:rPr>
        <w:t>identificat</w:t>
      </w:r>
      <w:proofErr w:type="spellEnd"/>
      <w:r w:rsidRPr="00757CD7">
        <w:rPr>
          <w:rFonts w:eastAsia="Georgia"/>
          <w:color w:val="231F20"/>
          <w:sz w:val="22"/>
          <w:szCs w:val="22"/>
        </w:rPr>
        <w:t xml:space="preserve"> cu</w:t>
      </w:r>
      <w:r w:rsidRPr="00757CD7">
        <w:rPr>
          <w:rFonts w:eastAsia="Georgia"/>
          <w:color w:val="231F20"/>
          <w:spacing w:val="11"/>
          <w:sz w:val="22"/>
          <w:szCs w:val="22"/>
        </w:rPr>
        <w:t xml:space="preserve"> </w:t>
      </w:r>
      <w:r w:rsidRPr="00757CD7">
        <w:rPr>
          <w:rFonts w:eastAsia="Georgia"/>
          <w:color w:val="231F20"/>
          <w:sz w:val="22"/>
          <w:szCs w:val="22"/>
        </w:rPr>
        <w:t>CI</w:t>
      </w:r>
      <w:r w:rsidRPr="00757CD7">
        <w:rPr>
          <w:rFonts w:eastAsia="Georgia"/>
          <w:color w:val="231F20"/>
          <w:spacing w:val="11"/>
          <w:sz w:val="22"/>
          <w:szCs w:val="22"/>
        </w:rPr>
        <w:t xml:space="preserve"> </w:t>
      </w:r>
      <w:proofErr w:type="spellStart"/>
      <w:r w:rsidRPr="00757CD7">
        <w:rPr>
          <w:rFonts w:eastAsia="Georgia"/>
          <w:color w:val="231F20"/>
          <w:sz w:val="22"/>
          <w:szCs w:val="22"/>
        </w:rPr>
        <w:t>seria</w:t>
      </w:r>
      <w:proofErr w:type="spellEnd"/>
      <w:r w:rsidRPr="00757CD7">
        <w:rPr>
          <w:rFonts w:eastAsia="Georgia"/>
          <w:color w:val="231F20"/>
          <w:spacing w:val="11"/>
          <w:sz w:val="22"/>
          <w:szCs w:val="22"/>
        </w:rPr>
        <w:t xml:space="preserve"> </w:t>
      </w:r>
      <w:r w:rsidRPr="00757CD7">
        <w:rPr>
          <w:rFonts w:eastAsia="Georgia"/>
          <w:color w:val="231F20"/>
          <w:sz w:val="22"/>
          <w:szCs w:val="22"/>
        </w:rPr>
        <w:t>RX</w:t>
      </w:r>
      <w:r w:rsidRPr="00757CD7">
        <w:rPr>
          <w:rFonts w:eastAsia="Georgia"/>
          <w:color w:val="231F20"/>
          <w:spacing w:val="11"/>
          <w:sz w:val="22"/>
          <w:szCs w:val="22"/>
        </w:rPr>
        <w:t xml:space="preserve"> </w:t>
      </w:r>
      <w:proofErr w:type="spellStart"/>
      <w:r w:rsidRPr="00757CD7">
        <w:rPr>
          <w:rFonts w:eastAsia="Georgia"/>
          <w:color w:val="231F20"/>
          <w:sz w:val="22"/>
          <w:szCs w:val="22"/>
        </w:rPr>
        <w:t>nr</w:t>
      </w:r>
      <w:proofErr w:type="spellEnd"/>
      <w:r w:rsidRPr="00757CD7">
        <w:rPr>
          <w:rFonts w:eastAsia="Georgia"/>
          <w:color w:val="231F20"/>
          <w:sz w:val="22"/>
          <w:szCs w:val="22"/>
        </w:rPr>
        <w:t>.</w:t>
      </w:r>
      <w:proofErr w:type="gramEnd"/>
      <w:r w:rsidRPr="00757CD7">
        <w:rPr>
          <w:rFonts w:eastAsia="Georgia"/>
          <w:color w:val="231F20"/>
          <w:sz w:val="22"/>
          <w:szCs w:val="22"/>
        </w:rPr>
        <w:t xml:space="preserve"> </w:t>
      </w:r>
      <w:r w:rsidRPr="00757CD7">
        <w:rPr>
          <w:rFonts w:eastAsia="Georgia"/>
          <w:color w:val="231F20"/>
          <w:spacing w:val="50"/>
          <w:sz w:val="22"/>
          <w:szCs w:val="22"/>
        </w:rPr>
        <w:t xml:space="preserve"> </w:t>
      </w:r>
      <w:r w:rsidRPr="00757CD7">
        <w:rPr>
          <w:rFonts w:eastAsia="Georgia"/>
          <w:color w:val="231F20"/>
          <w:sz w:val="22"/>
          <w:szCs w:val="22"/>
        </w:rPr>
        <w:t xml:space="preserve">431963, </w:t>
      </w:r>
      <w:proofErr w:type="spellStart"/>
      <w:r w:rsidRPr="00757CD7">
        <w:rPr>
          <w:rFonts w:eastAsia="Georgia"/>
          <w:color w:val="231F20"/>
          <w:sz w:val="22"/>
          <w:szCs w:val="22"/>
        </w:rPr>
        <w:t>emisa</w:t>
      </w:r>
      <w:proofErr w:type="spellEnd"/>
      <w:r w:rsidRPr="00757CD7">
        <w:rPr>
          <w:rFonts w:eastAsia="Georgia"/>
          <w:color w:val="231F20"/>
          <w:sz w:val="22"/>
          <w:szCs w:val="22"/>
        </w:rPr>
        <w:t xml:space="preserve"> de SPCEP sector 1, la 06.02.2014, CNP: 1650205400203</w:t>
      </w:r>
      <w:r w:rsidRPr="00757CD7">
        <w:rPr>
          <w:sz w:val="22"/>
          <w:szCs w:val="22"/>
        </w:rPr>
        <w:t xml:space="preserve"> </w:t>
      </w:r>
      <w:proofErr w:type="spellStart"/>
      <w:proofErr w:type="gramStart"/>
      <w:r w:rsidRPr="00757CD7">
        <w:rPr>
          <w:sz w:val="22"/>
          <w:szCs w:val="22"/>
        </w:rPr>
        <w:t>pentru</w:t>
      </w:r>
      <w:proofErr w:type="spellEnd"/>
      <w:r w:rsidRPr="00757CD7">
        <w:rPr>
          <w:sz w:val="22"/>
          <w:szCs w:val="22"/>
        </w:rPr>
        <w:t xml:space="preserve">  </w:t>
      </w:r>
      <w:r w:rsidRPr="00757CD7">
        <w:rPr>
          <w:rFonts w:eastAsia="Georgia"/>
          <w:color w:val="231F20"/>
          <w:sz w:val="22"/>
          <w:szCs w:val="22"/>
        </w:rPr>
        <w:t>(</w:t>
      </w:r>
      <w:proofErr w:type="spellStart"/>
      <w:proofErr w:type="gramEnd"/>
      <w:r w:rsidRPr="00757CD7">
        <w:rPr>
          <w:rFonts w:eastAsia="Georgia"/>
          <w:color w:val="231F20"/>
          <w:sz w:val="22"/>
          <w:szCs w:val="22"/>
        </w:rPr>
        <w:t>i</w:t>
      </w:r>
      <w:proofErr w:type="spellEnd"/>
      <w:r w:rsidRPr="00757CD7">
        <w:rPr>
          <w:rFonts w:eastAsia="Georgia"/>
          <w:color w:val="231F20"/>
          <w:sz w:val="22"/>
          <w:szCs w:val="22"/>
        </w:rPr>
        <w:t xml:space="preserve">) </w:t>
      </w:r>
      <w:proofErr w:type="spellStart"/>
      <w:r w:rsidRPr="00757CD7">
        <w:rPr>
          <w:rFonts w:eastAsia="Georgia"/>
          <w:color w:val="231F20"/>
          <w:sz w:val="22"/>
          <w:szCs w:val="22"/>
        </w:rPr>
        <w:t>semnarea</w:t>
      </w:r>
      <w:proofErr w:type="spellEnd"/>
      <w:r w:rsidRPr="00757CD7">
        <w:rPr>
          <w:rFonts w:eastAsia="Georgia"/>
          <w:color w:val="231F20"/>
          <w:sz w:val="22"/>
          <w:szCs w:val="22"/>
        </w:rPr>
        <w:t xml:space="preserve"> </w:t>
      </w:r>
      <w:proofErr w:type="spellStart"/>
      <w:r w:rsidRPr="00757CD7">
        <w:rPr>
          <w:rFonts w:eastAsia="Georgia"/>
          <w:color w:val="231F20"/>
          <w:sz w:val="22"/>
          <w:szCs w:val="22"/>
        </w:rPr>
        <w:t>tuturor</w:t>
      </w:r>
      <w:proofErr w:type="spellEnd"/>
      <w:r w:rsidRPr="00757CD7">
        <w:rPr>
          <w:rFonts w:eastAsia="Georgia"/>
          <w:color w:val="231F20"/>
          <w:sz w:val="22"/>
          <w:szCs w:val="22"/>
        </w:rPr>
        <w:t xml:space="preserve"> </w:t>
      </w:r>
      <w:proofErr w:type="spellStart"/>
      <w:r w:rsidRPr="00757CD7">
        <w:rPr>
          <w:rFonts w:eastAsia="Georgia"/>
          <w:color w:val="231F20"/>
          <w:sz w:val="22"/>
          <w:szCs w:val="22"/>
        </w:rPr>
        <w:t>documentelor</w:t>
      </w:r>
      <w:proofErr w:type="spellEnd"/>
      <w:r w:rsidRPr="00757CD7">
        <w:rPr>
          <w:rFonts w:eastAsia="Georgia"/>
          <w:color w:val="231F20"/>
          <w:sz w:val="22"/>
          <w:szCs w:val="22"/>
        </w:rPr>
        <w:t xml:space="preserve"> </w:t>
      </w:r>
      <w:proofErr w:type="spellStart"/>
      <w:r w:rsidRPr="00757CD7">
        <w:rPr>
          <w:rFonts w:eastAsia="Georgia"/>
          <w:color w:val="231F20"/>
          <w:sz w:val="22"/>
          <w:szCs w:val="22"/>
        </w:rPr>
        <w:t>necesare</w:t>
      </w:r>
      <w:proofErr w:type="spellEnd"/>
      <w:r w:rsidRPr="00757CD7">
        <w:rPr>
          <w:rFonts w:eastAsia="Georgia"/>
          <w:color w:val="231F20"/>
          <w:sz w:val="22"/>
          <w:szCs w:val="22"/>
        </w:rPr>
        <w:t xml:space="preserve"> </w:t>
      </w:r>
      <w:proofErr w:type="spellStart"/>
      <w:r w:rsidRPr="00757CD7">
        <w:rPr>
          <w:rFonts w:eastAsia="Georgia"/>
          <w:color w:val="231F20"/>
          <w:sz w:val="22"/>
          <w:szCs w:val="22"/>
        </w:rPr>
        <w:t>implementarii</w:t>
      </w:r>
      <w:proofErr w:type="spellEnd"/>
      <w:r w:rsidRPr="00757CD7">
        <w:rPr>
          <w:rFonts w:eastAsia="Georgia"/>
          <w:color w:val="231F20"/>
          <w:sz w:val="22"/>
          <w:szCs w:val="22"/>
        </w:rPr>
        <w:t xml:space="preserve"> </w:t>
      </w:r>
      <w:proofErr w:type="spellStart"/>
      <w:r w:rsidRPr="00757CD7">
        <w:rPr>
          <w:rFonts w:eastAsia="Georgia"/>
          <w:color w:val="231F20"/>
          <w:sz w:val="22"/>
          <w:szCs w:val="22"/>
        </w:rPr>
        <w:t>hotararilor</w:t>
      </w:r>
      <w:proofErr w:type="spellEnd"/>
      <w:r w:rsidRPr="00757CD7">
        <w:rPr>
          <w:rFonts w:eastAsia="Georgia"/>
          <w:color w:val="231F20"/>
          <w:sz w:val="22"/>
          <w:szCs w:val="22"/>
        </w:rPr>
        <w:t xml:space="preserve"> </w:t>
      </w:r>
      <w:proofErr w:type="spellStart"/>
      <w:r w:rsidRPr="00757CD7">
        <w:rPr>
          <w:rFonts w:eastAsia="Georgia"/>
          <w:color w:val="231F20"/>
          <w:sz w:val="22"/>
          <w:szCs w:val="22"/>
        </w:rPr>
        <w:t>adoptate</w:t>
      </w:r>
      <w:proofErr w:type="spellEnd"/>
      <w:r w:rsidRPr="00757CD7">
        <w:rPr>
          <w:rFonts w:eastAsia="Georgia"/>
          <w:color w:val="231F20"/>
          <w:sz w:val="22"/>
          <w:szCs w:val="22"/>
        </w:rPr>
        <w:t xml:space="preserve"> de </w:t>
      </w:r>
      <w:proofErr w:type="spellStart"/>
      <w:r w:rsidRPr="00757CD7">
        <w:rPr>
          <w:rFonts w:eastAsia="Georgia"/>
          <w:color w:val="231F20"/>
          <w:sz w:val="22"/>
          <w:szCs w:val="22"/>
        </w:rPr>
        <w:t>Adunarea</w:t>
      </w:r>
      <w:proofErr w:type="spellEnd"/>
      <w:r w:rsidRPr="00757CD7">
        <w:rPr>
          <w:rFonts w:eastAsia="Georgia"/>
          <w:color w:val="231F20"/>
          <w:sz w:val="22"/>
          <w:szCs w:val="22"/>
        </w:rPr>
        <w:t xml:space="preserve"> </w:t>
      </w:r>
      <w:proofErr w:type="spellStart"/>
      <w:r w:rsidRPr="00757CD7">
        <w:rPr>
          <w:rFonts w:eastAsia="Georgia"/>
          <w:color w:val="231F20"/>
          <w:sz w:val="22"/>
          <w:szCs w:val="22"/>
        </w:rPr>
        <w:t>Generala</w:t>
      </w:r>
      <w:proofErr w:type="spellEnd"/>
      <w:r w:rsidRPr="00757CD7">
        <w:rPr>
          <w:rFonts w:eastAsia="Georgia"/>
          <w:color w:val="231F20"/>
          <w:sz w:val="22"/>
          <w:szCs w:val="22"/>
        </w:rPr>
        <w:t xml:space="preserve"> </w:t>
      </w:r>
      <w:proofErr w:type="spellStart"/>
      <w:r w:rsidRPr="00757CD7">
        <w:rPr>
          <w:rFonts w:eastAsia="Georgia"/>
          <w:color w:val="231F20"/>
          <w:sz w:val="22"/>
          <w:szCs w:val="22"/>
        </w:rPr>
        <w:t>Extraordinara</w:t>
      </w:r>
      <w:proofErr w:type="spellEnd"/>
      <w:r w:rsidRPr="00757CD7">
        <w:rPr>
          <w:rFonts w:eastAsia="Georgia"/>
          <w:color w:val="231F20"/>
          <w:sz w:val="22"/>
          <w:szCs w:val="22"/>
        </w:rPr>
        <w:t xml:space="preserve"> a </w:t>
      </w:r>
      <w:proofErr w:type="spellStart"/>
      <w:r w:rsidRPr="00757CD7">
        <w:rPr>
          <w:rFonts w:eastAsia="Georgia"/>
          <w:color w:val="231F20"/>
          <w:sz w:val="22"/>
          <w:szCs w:val="22"/>
        </w:rPr>
        <w:t>Actionarilor</w:t>
      </w:r>
      <w:proofErr w:type="spellEnd"/>
      <w:r w:rsidRPr="00757CD7">
        <w:rPr>
          <w:rFonts w:eastAsia="Georgia"/>
          <w:color w:val="231F20"/>
          <w:sz w:val="22"/>
          <w:szCs w:val="22"/>
        </w:rPr>
        <w:t xml:space="preserve">  si (ii) </w:t>
      </w:r>
      <w:proofErr w:type="spellStart"/>
      <w:r w:rsidRPr="00757CD7">
        <w:rPr>
          <w:rFonts w:eastAsia="Georgia"/>
          <w:color w:val="231F20"/>
          <w:sz w:val="22"/>
          <w:szCs w:val="22"/>
        </w:rPr>
        <w:t>efectuarea</w:t>
      </w:r>
      <w:proofErr w:type="spellEnd"/>
      <w:r w:rsidRPr="00757CD7">
        <w:rPr>
          <w:rFonts w:eastAsia="Georgia"/>
          <w:color w:val="231F20"/>
          <w:sz w:val="22"/>
          <w:szCs w:val="22"/>
        </w:rPr>
        <w:t xml:space="preserve"> </w:t>
      </w:r>
      <w:proofErr w:type="spellStart"/>
      <w:r w:rsidRPr="00757CD7">
        <w:rPr>
          <w:rFonts w:eastAsia="Georgia"/>
          <w:color w:val="231F20"/>
          <w:sz w:val="22"/>
          <w:szCs w:val="22"/>
        </w:rPr>
        <w:t>tuturor</w:t>
      </w:r>
      <w:proofErr w:type="spellEnd"/>
      <w:r w:rsidRPr="00757CD7">
        <w:rPr>
          <w:rFonts w:eastAsia="Georgia"/>
          <w:color w:val="231F20"/>
          <w:sz w:val="22"/>
          <w:szCs w:val="22"/>
        </w:rPr>
        <w:t xml:space="preserve"> </w:t>
      </w:r>
      <w:proofErr w:type="spellStart"/>
      <w:r w:rsidRPr="00757CD7">
        <w:rPr>
          <w:rFonts w:eastAsia="Georgia"/>
          <w:color w:val="231F20"/>
          <w:sz w:val="22"/>
          <w:szCs w:val="22"/>
        </w:rPr>
        <w:t>formalitatilor</w:t>
      </w:r>
      <w:proofErr w:type="spellEnd"/>
      <w:r w:rsidRPr="00757CD7">
        <w:rPr>
          <w:rFonts w:eastAsia="Georgia"/>
          <w:color w:val="231F20"/>
          <w:sz w:val="22"/>
          <w:szCs w:val="22"/>
        </w:rPr>
        <w:t xml:space="preserve"> </w:t>
      </w:r>
      <w:proofErr w:type="spellStart"/>
      <w:r w:rsidRPr="00757CD7">
        <w:rPr>
          <w:rFonts w:eastAsia="Georgia"/>
          <w:color w:val="231F20"/>
          <w:sz w:val="22"/>
          <w:szCs w:val="22"/>
        </w:rPr>
        <w:t>cerute</w:t>
      </w:r>
      <w:proofErr w:type="spellEnd"/>
      <w:r w:rsidRPr="00757CD7">
        <w:rPr>
          <w:rFonts w:eastAsia="Georgia"/>
          <w:color w:val="231F20"/>
          <w:sz w:val="22"/>
          <w:szCs w:val="22"/>
        </w:rPr>
        <w:t xml:space="preserve"> de </w:t>
      </w:r>
      <w:proofErr w:type="spellStart"/>
      <w:r w:rsidRPr="00757CD7">
        <w:rPr>
          <w:rFonts w:eastAsia="Georgia"/>
          <w:color w:val="231F20"/>
          <w:sz w:val="22"/>
          <w:szCs w:val="22"/>
        </w:rPr>
        <w:t>lege</w:t>
      </w:r>
      <w:proofErr w:type="spellEnd"/>
      <w:r w:rsidRPr="00757CD7">
        <w:rPr>
          <w:rFonts w:eastAsia="Georgia"/>
          <w:color w:val="231F20"/>
          <w:sz w:val="22"/>
          <w:szCs w:val="22"/>
        </w:rPr>
        <w:t xml:space="preserve"> </w:t>
      </w:r>
      <w:proofErr w:type="spellStart"/>
      <w:r w:rsidRPr="00757CD7">
        <w:rPr>
          <w:rFonts w:eastAsia="Georgia"/>
          <w:color w:val="231F20"/>
          <w:sz w:val="22"/>
          <w:szCs w:val="22"/>
        </w:rPr>
        <w:t>pentru</w:t>
      </w:r>
      <w:proofErr w:type="spellEnd"/>
      <w:r w:rsidRPr="00757CD7">
        <w:rPr>
          <w:rFonts w:eastAsia="Georgia"/>
          <w:color w:val="231F20"/>
          <w:sz w:val="22"/>
          <w:szCs w:val="22"/>
        </w:rPr>
        <w:t xml:space="preserve"> </w:t>
      </w:r>
      <w:proofErr w:type="spellStart"/>
      <w:r w:rsidRPr="00757CD7">
        <w:rPr>
          <w:rFonts w:eastAsia="Georgia"/>
          <w:color w:val="231F20"/>
          <w:sz w:val="22"/>
          <w:szCs w:val="22"/>
        </w:rPr>
        <w:t>inregistrarea</w:t>
      </w:r>
      <w:proofErr w:type="spellEnd"/>
      <w:r w:rsidRPr="00757CD7">
        <w:rPr>
          <w:rFonts w:eastAsia="Georgia"/>
          <w:color w:val="231F20"/>
          <w:sz w:val="22"/>
          <w:szCs w:val="22"/>
        </w:rPr>
        <w:t xml:space="preserve"> si  </w:t>
      </w:r>
      <w:proofErr w:type="spellStart"/>
      <w:r w:rsidRPr="00757CD7">
        <w:rPr>
          <w:rFonts w:eastAsia="Georgia"/>
          <w:color w:val="231F20"/>
          <w:sz w:val="22"/>
          <w:szCs w:val="22"/>
        </w:rPr>
        <w:t>aplicarea</w:t>
      </w:r>
      <w:proofErr w:type="spellEnd"/>
      <w:r w:rsidRPr="00757CD7">
        <w:rPr>
          <w:rFonts w:eastAsia="Georgia"/>
          <w:color w:val="231F20"/>
          <w:sz w:val="22"/>
          <w:szCs w:val="22"/>
        </w:rPr>
        <w:t xml:space="preserve"> </w:t>
      </w:r>
      <w:proofErr w:type="spellStart"/>
      <w:r w:rsidRPr="00757CD7">
        <w:rPr>
          <w:rFonts w:eastAsia="Georgia"/>
          <w:color w:val="231F20"/>
          <w:sz w:val="22"/>
          <w:szCs w:val="22"/>
        </w:rPr>
        <w:t>hotararilor</w:t>
      </w:r>
      <w:proofErr w:type="spellEnd"/>
      <w:r w:rsidRPr="00757CD7">
        <w:rPr>
          <w:rFonts w:eastAsia="Georgia"/>
          <w:color w:val="231F20"/>
          <w:sz w:val="22"/>
          <w:szCs w:val="22"/>
        </w:rPr>
        <w:t xml:space="preserve">  </w:t>
      </w:r>
      <w:proofErr w:type="spellStart"/>
      <w:r w:rsidRPr="00757CD7">
        <w:rPr>
          <w:rFonts w:eastAsia="Georgia"/>
          <w:color w:val="231F20"/>
          <w:sz w:val="22"/>
          <w:szCs w:val="22"/>
        </w:rPr>
        <w:t>adoptate</w:t>
      </w:r>
      <w:proofErr w:type="spellEnd"/>
      <w:r w:rsidRPr="00757CD7">
        <w:rPr>
          <w:rFonts w:eastAsia="Georgia"/>
          <w:color w:val="231F20"/>
          <w:sz w:val="22"/>
          <w:szCs w:val="22"/>
        </w:rPr>
        <w:t xml:space="preserve"> de </w:t>
      </w:r>
      <w:proofErr w:type="spellStart"/>
      <w:r w:rsidRPr="00757CD7">
        <w:rPr>
          <w:rFonts w:eastAsia="Georgia"/>
          <w:color w:val="231F20"/>
          <w:sz w:val="22"/>
          <w:szCs w:val="22"/>
        </w:rPr>
        <w:t>Adunarea</w:t>
      </w:r>
      <w:proofErr w:type="spellEnd"/>
      <w:r w:rsidRPr="00757CD7">
        <w:rPr>
          <w:rFonts w:eastAsia="Georgia"/>
          <w:color w:val="231F20"/>
          <w:sz w:val="22"/>
          <w:szCs w:val="22"/>
        </w:rPr>
        <w:t xml:space="preserve"> </w:t>
      </w:r>
      <w:proofErr w:type="spellStart"/>
      <w:r w:rsidRPr="00757CD7">
        <w:rPr>
          <w:rFonts w:eastAsia="Georgia"/>
          <w:color w:val="231F20"/>
          <w:sz w:val="22"/>
          <w:szCs w:val="22"/>
        </w:rPr>
        <w:t>Generala</w:t>
      </w:r>
      <w:proofErr w:type="spellEnd"/>
      <w:r w:rsidRPr="00757CD7">
        <w:rPr>
          <w:rFonts w:eastAsia="Georgia"/>
          <w:color w:val="231F20"/>
          <w:sz w:val="22"/>
          <w:szCs w:val="22"/>
        </w:rPr>
        <w:t xml:space="preserve"> </w:t>
      </w:r>
      <w:proofErr w:type="spellStart"/>
      <w:r w:rsidRPr="00757CD7">
        <w:rPr>
          <w:rFonts w:eastAsia="Georgia"/>
          <w:color w:val="231F20"/>
          <w:sz w:val="22"/>
          <w:szCs w:val="22"/>
        </w:rPr>
        <w:t>Extraordinara</w:t>
      </w:r>
      <w:proofErr w:type="spellEnd"/>
      <w:r w:rsidRPr="00757CD7">
        <w:rPr>
          <w:rFonts w:eastAsia="Georgia"/>
          <w:color w:val="231F20"/>
          <w:sz w:val="22"/>
          <w:szCs w:val="22"/>
        </w:rPr>
        <w:t xml:space="preserve"> a  </w:t>
      </w:r>
      <w:proofErr w:type="spellStart"/>
      <w:r w:rsidRPr="00757CD7">
        <w:rPr>
          <w:rFonts w:eastAsia="Georgia"/>
          <w:color w:val="231F20"/>
          <w:sz w:val="22"/>
          <w:szCs w:val="22"/>
        </w:rPr>
        <w:t>Actionarilor</w:t>
      </w:r>
      <w:proofErr w:type="spellEnd"/>
      <w:r w:rsidRPr="00757CD7">
        <w:rPr>
          <w:rFonts w:eastAsia="Georgia"/>
          <w:color w:val="231F20"/>
          <w:sz w:val="22"/>
          <w:szCs w:val="22"/>
        </w:rPr>
        <w:t xml:space="preserve">, in fata </w:t>
      </w:r>
      <w:proofErr w:type="spellStart"/>
      <w:r w:rsidRPr="00757CD7">
        <w:rPr>
          <w:rFonts w:eastAsia="Georgia"/>
          <w:color w:val="231F20"/>
          <w:sz w:val="22"/>
          <w:szCs w:val="22"/>
        </w:rPr>
        <w:t>Oficiului</w:t>
      </w:r>
      <w:proofErr w:type="spellEnd"/>
      <w:r w:rsidRPr="00757CD7">
        <w:rPr>
          <w:rFonts w:eastAsia="Georgia"/>
          <w:color w:val="231F20"/>
          <w:sz w:val="22"/>
          <w:szCs w:val="22"/>
        </w:rPr>
        <w:t xml:space="preserve"> </w:t>
      </w:r>
      <w:proofErr w:type="spellStart"/>
      <w:r w:rsidRPr="00757CD7">
        <w:rPr>
          <w:rFonts w:eastAsia="Georgia"/>
          <w:color w:val="231F20"/>
          <w:sz w:val="22"/>
          <w:szCs w:val="22"/>
        </w:rPr>
        <w:t>Registrului</w:t>
      </w:r>
      <w:proofErr w:type="spellEnd"/>
      <w:r w:rsidRPr="00757CD7">
        <w:rPr>
          <w:rFonts w:eastAsia="Georgia"/>
          <w:color w:val="231F20"/>
          <w:sz w:val="22"/>
          <w:szCs w:val="22"/>
        </w:rPr>
        <w:t xml:space="preserve"> </w:t>
      </w:r>
      <w:proofErr w:type="spellStart"/>
      <w:r w:rsidRPr="00757CD7">
        <w:rPr>
          <w:rFonts w:eastAsia="Georgia"/>
          <w:color w:val="231F20"/>
          <w:sz w:val="22"/>
          <w:szCs w:val="22"/>
        </w:rPr>
        <w:t>Comertului</w:t>
      </w:r>
      <w:proofErr w:type="spellEnd"/>
      <w:r w:rsidRPr="00757CD7">
        <w:rPr>
          <w:rFonts w:eastAsia="Georgia"/>
          <w:color w:val="231F20"/>
          <w:sz w:val="22"/>
          <w:szCs w:val="22"/>
        </w:rPr>
        <w:t xml:space="preserve"> de </w:t>
      </w:r>
      <w:proofErr w:type="spellStart"/>
      <w:r w:rsidRPr="00757CD7">
        <w:rPr>
          <w:rFonts w:eastAsia="Georgia"/>
          <w:color w:val="231F20"/>
          <w:sz w:val="22"/>
          <w:szCs w:val="22"/>
        </w:rPr>
        <w:t>pe</w:t>
      </w:r>
      <w:proofErr w:type="spellEnd"/>
      <w:r w:rsidRPr="00757CD7">
        <w:rPr>
          <w:rFonts w:eastAsia="Georgia"/>
          <w:color w:val="231F20"/>
          <w:sz w:val="22"/>
          <w:szCs w:val="22"/>
        </w:rPr>
        <w:t xml:space="preserve"> </w:t>
      </w:r>
      <w:proofErr w:type="spellStart"/>
      <w:r w:rsidRPr="00757CD7">
        <w:rPr>
          <w:rFonts w:eastAsia="Georgia"/>
          <w:color w:val="231F20"/>
          <w:sz w:val="22"/>
          <w:szCs w:val="22"/>
        </w:rPr>
        <w:t>langa</w:t>
      </w:r>
      <w:proofErr w:type="spellEnd"/>
      <w:r w:rsidRPr="00757CD7">
        <w:rPr>
          <w:rFonts w:eastAsia="Georgia"/>
          <w:color w:val="231F20"/>
          <w:sz w:val="22"/>
          <w:szCs w:val="22"/>
        </w:rPr>
        <w:t xml:space="preserve"> </w:t>
      </w:r>
      <w:proofErr w:type="spellStart"/>
      <w:r w:rsidRPr="00757CD7">
        <w:rPr>
          <w:rFonts w:eastAsia="Georgia"/>
          <w:color w:val="231F20"/>
          <w:sz w:val="22"/>
          <w:szCs w:val="22"/>
        </w:rPr>
        <w:t>Tribunalul</w:t>
      </w:r>
      <w:proofErr w:type="spellEnd"/>
      <w:r w:rsidRPr="00757CD7">
        <w:rPr>
          <w:rFonts w:eastAsia="Georgia"/>
          <w:color w:val="231F20"/>
          <w:sz w:val="22"/>
          <w:szCs w:val="22"/>
        </w:rPr>
        <w:t xml:space="preserve"> </w:t>
      </w:r>
      <w:proofErr w:type="spellStart"/>
      <w:r w:rsidRPr="00757CD7">
        <w:rPr>
          <w:rFonts w:eastAsia="Georgia"/>
          <w:color w:val="231F20"/>
          <w:sz w:val="22"/>
          <w:szCs w:val="22"/>
        </w:rPr>
        <w:t>Bucuresti</w:t>
      </w:r>
      <w:proofErr w:type="spellEnd"/>
      <w:r w:rsidRPr="00757CD7">
        <w:rPr>
          <w:rFonts w:eastAsia="Georgia"/>
          <w:color w:val="231F20"/>
          <w:sz w:val="22"/>
          <w:szCs w:val="22"/>
        </w:rPr>
        <w:t xml:space="preserve">  si a </w:t>
      </w:r>
      <w:proofErr w:type="spellStart"/>
      <w:r w:rsidRPr="00757CD7">
        <w:rPr>
          <w:rFonts w:eastAsia="Georgia"/>
          <w:color w:val="231F20"/>
          <w:sz w:val="22"/>
          <w:szCs w:val="22"/>
        </w:rPr>
        <w:t>oricarei</w:t>
      </w:r>
      <w:proofErr w:type="spellEnd"/>
      <w:r w:rsidRPr="00757CD7">
        <w:rPr>
          <w:rFonts w:eastAsia="Georgia"/>
          <w:color w:val="231F20"/>
          <w:sz w:val="22"/>
          <w:szCs w:val="22"/>
        </w:rPr>
        <w:t xml:space="preserve"> </w:t>
      </w:r>
      <w:proofErr w:type="spellStart"/>
      <w:r w:rsidRPr="00757CD7">
        <w:rPr>
          <w:rFonts w:eastAsia="Georgia"/>
          <w:color w:val="231F20"/>
          <w:sz w:val="22"/>
          <w:szCs w:val="22"/>
        </w:rPr>
        <w:t>alte</w:t>
      </w:r>
      <w:proofErr w:type="spellEnd"/>
      <w:r w:rsidRPr="00757CD7">
        <w:rPr>
          <w:rFonts w:eastAsia="Georgia"/>
          <w:color w:val="231F20"/>
          <w:sz w:val="22"/>
          <w:szCs w:val="22"/>
        </w:rPr>
        <w:t xml:space="preserve"> </w:t>
      </w:r>
      <w:proofErr w:type="spellStart"/>
      <w:r w:rsidRPr="00757CD7">
        <w:rPr>
          <w:rFonts w:eastAsia="Georgia"/>
          <w:color w:val="231F20"/>
          <w:sz w:val="22"/>
          <w:szCs w:val="22"/>
        </w:rPr>
        <w:t>persoane</w:t>
      </w:r>
      <w:proofErr w:type="spellEnd"/>
      <w:r w:rsidRPr="00757CD7">
        <w:rPr>
          <w:rFonts w:eastAsia="Georgia"/>
          <w:color w:val="231F20"/>
          <w:sz w:val="22"/>
          <w:szCs w:val="22"/>
        </w:rPr>
        <w:t xml:space="preserve"> </w:t>
      </w:r>
      <w:proofErr w:type="spellStart"/>
      <w:r w:rsidRPr="00757CD7">
        <w:rPr>
          <w:rFonts w:eastAsia="Georgia"/>
          <w:color w:val="231F20"/>
          <w:sz w:val="22"/>
          <w:szCs w:val="22"/>
        </w:rPr>
        <w:t>fizice</w:t>
      </w:r>
      <w:proofErr w:type="spellEnd"/>
      <w:r w:rsidRPr="00757CD7">
        <w:rPr>
          <w:rFonts w:eastAsia="Georgia"/>
          <w:color w:val="231F20"/>
          <w:sz w:val="22"/>
          <w:szCs w:val="22"/>
        </w:rPr>
        <w:t xml:space="preserve"> </w:t>
      </w:r>
      <w:proofErr w:type="spellStart"/>
      <w:r w:rsidRPr="00757CD7">
        <w:rPr>
          <w:rFonts w:eastAsia="Georgia"/>
          <w:color w:val="231F20"/>
          <w:sz w:val="22"/>
          <w:szCs w:val="22"/>
        </w:rPr>
        <w:t>sau</w:t>
      </w:r>
      <w:proofErr w:type="spellEnd"/>
      <w:r w:rsidRPr="00757CD7">
        <w:rPr>
          <w:rFonts w:eastAsia="Georgia"/>
          <w:color w:val="231F20"/>
          <w:sz w:val="22"/>
          <w:szCs w:val="22"/>
        </w:rPr>
        <w:t xml:space="preserve"> </w:t>
      </w:r>
      <w:proofErr w:type="spellStart"/>
      <w:r w:rsidRPr="00757CD7">
        <w:rPr>
          <w:rFonts w:eastAsia="Georgia"/>
          <w:color w:val="231F20"/>
          <w:sz w:val="22"/>
          <w:szCs w:val="22"/>
        </w:rPr>
        <w:t>juridice</w:t>
      </w:r>
      <w:proofErr w:type="spellEnd"/>
      <w:r w:rsidRPr="00757CD7">
        <w:rPr>
          <w:rFonts w:eastAsia="Georgia"/>
          <w:color w:val="231F20"/>
          <w:sz w:val="22"/>
          <w:szCs w:val="22"/>
        </w:rPr>
        <w:t>.</w:t>
      </w:r>
    </w:p>
    <w:p w:rsidR="00757CD7" w:rsidRPr="00757CD7" w:rsidRDefault="00757CD7" w:rsidP="00757CD7">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450"/>
        <w:jc w:val="both"/>
        <w:rPr>
          <w:rFonts w:eastAsia="Georgia"/>
          <w:color w:val="231F20"/>
          <w:sz w:val="22"/>
          <w:szCs w:val="22"/>
        </w:rPr>
      </w:pPr>
    </w:p>
    <w:p w:rsidR="00757CD7" w:rsidRPr="00757CD7" w:rsidRDefault="00757CD7" w:rsidP="00757CD7">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sz w:val="22"/>
          <w:szCs w:val="22"/>
        </w:rPr>
      </w:pPr>
      <w:proofErr w:type="spellStart"/>
      <w:proofErr w:type="gramStart"/>
      <w:r w:rsidRPr="00757CD7">
        <w:rPr>
          <w:sz w:val="22"/>
          <w:szCs w:val="22"/>
        </w:rPr>
        <w:t>Pentru</w:t>
      </w:r>
      <w:proofErr w:type="spellEnd"/>
      <w:r w:rsidRPr="00757CD7">
        <w:rPr>
          <w:sz w:val="22"/>
          <w:szCs w:val="22"/>
        </w:rPr>
        <w:t xml:space="preserve">  _</w:t>
      </w:r>
      <w:proofErr w:type="gramEnd"/>
      <w:r w:rsidRPr="00757CD7">
        <w:rPr>
          <w:sz w:val="22"/>
          <w:szCs w:val="22"/>
        </w:rPr>
        <w:t xml:space="preserve">_____________________ </w:t>
      </w:r>
      <w:proofErr w:type="spellStart"/>
      <w:r w:rsidRPr="00757CD7">
        <w:rPr>
          <w:sz w:val="22"/>
          <w:szCs w:val="22"/>
        </w:rPr>
        <w:t>Impotriva</w:t>
      </w:r>
      <w:proofErr w:type="spellEnd"/>
      <w:r w:rsidRPr="00757CD7">
        <w:rPr>
          <w:sz w:val="22"/>
          <w:szCs w:val="22"/>
        </w:rPr>
        <w:t xml:space="preserve"> ____________________ </w:t>
      </w:r>
      <w:proofErr w:type="spellStart"/>
      <w:r w:rsidRPr="00757CD7">
        <w:rPr>
          <w:sz w:val="22"/>
          <w:szCs w:val="22"/>
        </w:rPr>
        <w:t>Abtinere</w:t>
      </w:r>
      <w:proofErr w:type="spellEnd"/>
      <w:r w:rsidRPr="00757CD7">
        <w:rPr>
          <w:sz w:val="22"/>
          <w:szCs w:val="22"/>
        </w:rPr>
        <w:t xml:space="preserve"> ____________________</w:t>
      </w:r>
    </w:p>
    <w:p w:rsidR="00757CD7" w:rsidRPr="00757CD7" w:rsidRDefault="00757CD7" w:rsidP="00757CD7">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sz w:val="22"/>
          <w:szCs w:val="22"/>
        </w:rPr>
      </w:pPr>
    </w:p>
    <w:p w:rsidR="00757CD7" w:rsidRPr="00757CD7" w:rsidRDefault="00757CD7" w:rsidP="00757CD7">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450"/>
        <w:jc w:val="both"/>
        <w:rPr>
          <w:i/>
          <w:sz w:val="22"/>
          <w:szCs w:val="22"/>
        </w:rPr>
      </w:pPr>
      <w:proofErr w:type="gramStart"/>
      <w:r w:rsidRPr="00757CD7">
        <w:rPr>
          <w:b/>
          <w:sz w:val="22"/>
          <w:szCs w:val="22"/>
        </w:rPr>
        <w:t>Pct.</w:t>
      </w:r>
      <w:proofErr w:type="gramEnd"/>
      <w:r w:rsidRPr="00757CD7">
        <w:rPr>
          <w:b/>
          <w:sz w:val="22"/>
          <w:szCs w:val="22"/>
        </w:rPr>
        <w:t xml:space="preserve">  5.</w:t>
      </w:r>
      <w:r w:rsidRPr="00757CD7">
        <w:rPr>
          <w:sz w:val="22"/>
          <w:szCs w:val="22"/>
        </w:rPr>
        <w:t xml:space="preserve"> </w:t>
      </w:r>
      <w:proofErr w:type="spellStart"/>
      <w:r w:rsidRPr="00757CD7">
        <w:rPr>
          <w:sz w:val="22"/>
          <w:szCs w:val="22"/>
        </w:rPr>
        <w:t>Aprobarea</w:t>
      </w:r>
      <w:proofErr w:type="spellEnd"/>
      <w:r w:rsidRPr="00757CD7">
        <w:rPr>
          <w:sz w:val="22"/>
          <w:szCs w:val="22"/>
        </w:rPr>
        <w:t xml:space="preserve"> </w:t>
      </w:r>
      <w:proofErr w:type="spellStart"/>
      <w:r w:rsidRPr="00757CD7">
        <w:rPr>
          <w:sz w:val="22"/>
          <w:szCs w:val="22"/>
        </w:rPr>
        <w:t>datei</w:t>
      </w:r>
      <w:proofErr w:type="spellEnd"/>
      <w:r w:rsidRPr="00757CD7">
        <w:rPr>
          <w:sz w:val="22"/>
          <w:szCs w:val="22"/>
        </w:rPr>
        <w:t xml:space="preserve"> de 12 </w:t>
      </w:r>
      <w:proofErr w:type="spellStart"/>
      <w:r w:rsidRPr="00757CD7">
        <w:rPr>
          <w:sz w:val="22"/>
          <w:szCs w:val="22"/>
        </w:rPr>
        <w:t>decembrie</w:t>
      </w:r>
      <w:proofErr w:type="spellEnd"/>
      <w:r w:rsidRPr="00757CD7">
        <w:rPr>
          <w:sz w:val="22"/>
          <w:szCs w:val="22"/>
        </w:rPr>
        <w:t xml:space="preserve"> 2017  ca data de </w:t>
      </w:r>
      <w:proofErr w:type="spellStart"/>
      <w:r w:rsidRPr="00757CD7">
        <w:rPr>
          <w:sz w:val="22"/>
          <w:szCs w:val="22"/>
        </w:rPr>
        <w:t>inregistrare</w:t>
      </w:r>
      <w:proofErr w:type="spellEnd"/>
      <w:r w:rsidRPr="00757CD7">
        <w:rPr>
          <w:sz w:val="22"/>
          <w:szCs w:val="22"/>
        </w:rPr>
        <w:t xml:space="preserve">  </w:t>
      </w:r>
      <w:proofErr w:type="spellStart"/>
      <w:r w:rsidRPr="00757CD7">
        <w:rPr>
          <w:sz w:val="22"/>
          <w:szCs w:val="22"/>
        </w:rPr>
        <w:t>pentru</w:t>
      </w:r>
      <w:proofErr w:type="spellEnd"/>
      <w:r w:rsidRPr="00757CD7">
        <w:rPr>
          <w:sz w:val="22"/>
          <w:szCs w:val="22"/>
        </w:rPr>
        <w:t xml:space="preserve"> </w:t>
      </w:r>
      <w:proofErr w:type="spellStart"/>
      <w:r w:rsidRPr="00757CD7">
        <w:rPr>
          <w:sz w:val="22"/>
          <w:szCs w:val="22"/>
        </w:rPr>
        <w:t>identificarea</w:t>
      </w:r>
      <w:proofErr w:type="spellEnd"/>
      <w:r w:rsidRPr="00757CD7">
        <w:rPr>
          <w:sz w:val="22"/>
          <w:szCs w:val="22"/>
        </w:rPr>
        <w:t xml:space="preserve">  </w:t>
      </w:r>
      <w:proofErr w:type="spellStart"/>
      <w:r w:rsidRPr="00757CD7">
        <w:rPr>
          <w:sz w:val="22"/>
          <w:szCs w:val="22"/>
        </w:rPr>
        <w:t>actionarilor</w:t>
      </w:r>
      <w:proofErr w:type="spellEnd"/>
      <w:r w:rsidRPr="00757CD7">
        <w:rPr>
          <w:sz w:val="22"/>
          <w:szCs w:val="22"/>
        </w:rPr>
        <w:t xml:space="preserve"> </w:t>
      </w:r>
      <w:proofErr w:type="spellStart"/>
      <w:r w:rsidRPr="00757CD7">
        <w:rPr>
          <w:sz w:val="22"/>
          <w:szCs w:val="22"/>
        </w:rPr>
        <w:t>asupra</w:t>
      </w:r>
      <w:proofErr w:type="spellEnd"/>
      <w:r w:rsidRPr="00757CD7">
        <w:rPr>
          <w:sz w:val="22"/>
          <w:szCs w:val="22"/>
        </w:rPr>
        <w:t xml:space="preserve"> </w:t>
      </w:r>
      <w:proofErr w:type="spellStart"/>
      <w:r w:rsidRPr="00757CD7">
        <w:rPr>
          <w:sz w:val="22"/>
          <w:szCs w:val="22"/>
        </w:rPr>
        <w:t>carora</w:t>
      </w:r>
      <w:proofErr w:type="spellEnd"/>
      <w:r w:rsidRPr="00757CD7">
        <w:rPr>
          <w:sz w:val="22"/>
          <w:szCs w:val="22"/>
        </w:rPr>
        <w:t xml:space="preserve"> se </w:t>
      </w:r>
      <w:proofErr w:type="spellStart"/>
      <w:r w:rsidRPr="00757CD7">
        <w:rPr>
          <w:sz w:val="22"/>
          <w:szCs w:val="22"/>
        </w:rPr>
        <w:t>vor</w:t>
      </w:r>
      <w:proofErr w:type="spellEnd"/>
      <w:r w:rsidRPr="00757CD7">
        <w:rPr>
          <w:sz w:val="22"/>
          <w:szCs w:val="22"/>
        </w:rPr>
        <w:t xml:space="preserve"> </w:t>
      </w:r>
      <w:proofErr w:type="spellStart"/>
      <w:r w:rsidRPr="00757CD7">
        <w:rPr>
          <w:sz w:val="22"/>
          <w:szCs w:val="22"/>
        </w:rPr>
        <w:t>rasfrange</w:t>
      </w:r>
      <w:proofErr w:type="spellEnd"/>
      <w:r w:rsidRPr="00757CD7">
        <w:rPr>
          <w:sz w:val="22"/>
          <w:szCs w:val="22"/>
        </w:rPr>
        <w:t xml:space="preserve"> </w:t>
      </w:r>
      <w:proofErr w:type="spellStart"/>
      <w:r w:rsidRPr="00757CD7">
        <w:rPr>
          <w:sz w:val="22"/>
          <w:szCs w:val="22"/>
        </w:rPr>
        <w:t>efectele</w:t>
      </w:r>
      <w:proofErr w:type="spellEnd"/>
      <w:r w:rsidRPr="00757CD7">
        <w:rPr>
          <w:sz w:val="22"/>
          <w:szCs w:val="22"/>
        </w:rPr>
        <w:t xml:space="preserve"> </w:t>
      </w:r>
      <w:proofErr w:type="spellStart"/>
      <w:r w:rsidRPr="00757CD7">
        <w:rPr>
          <w:sz w:val="22"/>
          <w:szCs w:val="22"/>
        </w:rPr>
        <w:t>hotararii</w:t>
      </w:r>
      <w:proofErr w:type="spellEnd"/>
      <w:r w:rsidRPr="00757CD7">
        <w:rPr>
          <w:sz w:val="22"/>
          <w:szCs w:val="22"/>
        </w:rPr>
        <w:t xml:space="preserve"> </w:t>
      </w:r>
      <w:proofErr w:type="spellStart"/>
      <w:r w:rsidRPr="00757CD7">
        <w:rPr>
          <w:sz w:val="22"/>
          <w:szCs w:val="22"/>
        </w:rPr>
        <w:t>adunarii</w:t>
      </w:r>
      <w:proofErr w:type="spellEnd"/>
      <w:r w:rsidRPr="00757CD7">
        <w:rPr>
          <w:sz w:val="22"/>
          <w:szCs w:val="22"/>
        </w:rPr>
        <w:t xml:space="preserve"> </w:t>
      </w:r>
      <w:proofErr w:type="spellStart"/>
      <w:r w:rsidRPr="00757CD7">
        <w:rPr>
          <w:sz w:val="22"/>
          <w:szCs w:val="22"/>
        </w:rPr>
        <w:t>generale</w:t>
      </w:r>
      <w:proofErr w:type="spellEnd"/>
      <w:r w:rsidRPr="00757CD7">
        <w:rPr>
          <w:sz w:val="22"/>
          <w:szCs w:val="22"/>
        </w:rPr>
        <w:t xml:space="preserve"> si a </w:t>
      </w:r>
      <w:proofErr w:type="spellStart"/>
      <w:r w:rsidRPr="00757CD7">
        <w:rPr>
          <w:sz w:val="22"/>
          <w:szCs w:val="22"/>
        </w:rPr>
        <w:t>datei</w:t>
      </w:r>
      <w:proofErr w:type="spellEnd"/>
      <w:r w:rsidRPr="00757CD7">
        <w:rPr>
          <w:sz w:val="22"/>
          <w:szCs w:val="22"/>
        </w:rPr>
        <w:t xml:space="preserve"> de 11 </w:t>
      </w:r>
      <w:proofErr w:type="spellStart"/>
      <w:r w:rsidRPr="00757CD7">
        <w:rPr>
          <w:sz w:val="22"/>
          <w:szCs w:val="22"/>
        </w:rPr>
        <w:t>decembrie</w:t>
      </w:r>
      <w:proofErr w:type="spellEnd"/>
      <w:r w:rsidRPr="00757CD7">
        <w:rPr>
          <w:sz w:val="22"/>
          <w:szCs w:val="22"/>
        </w:rPr>
        <w:t xml:space="preserve">  2017  ca </w:t>
      </w:r>
      <w:r w:rsidRPr="00757CD7">
        <w:rPr>
          <w:i/>
          <w:sz w:val="22"/>
          <w:szCs w:val="22"/>
        </w:rPr>
        <w:t>ex- date.</w:t>
      </w:r>
    </w:p>
    <w:p w:rsidR="00757CD7" w:rsidRPr="00757CD7" w:rsidRDefault="00757CD7" w:rsidP="00757CD7">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450"/>
        <w:jc w:val="both"/>
        <w:rPr>
          <w:i/>
          <w:sz w:val="22"/>
          <w:szCs w:val="22"/>
        </w:rPr>
      </w:pPr>
    </w:p>
    <w:p w:rsidR="00757CD7" w:rsidRPr="00757CD7" w:rsidRDefault="00757CD7" w:rsidP="00757CD7">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sz w:val="22"/>
          <w:szCs w:val="22"/>
        </w:rPr>
      </w:pPr>
      <w:r w:rsidRPr="00757CD7">
        <w:rPr>
          <w:b/>
          <w:sz w:val="22"/>
          <w:szCs w:val="22"/>
        </w:rPr>
        <w:t xml:space="preserve"> </w:t>
      </w:r>
      <w:proofErr w:type="spellStart"/>
      <w:proofErr w:type="gramStart"/>
      <w:r w:rsidRPr="00757CD7">
        <w:rPr>
          <w:sz w:val="22"/>
          <w:szCs w:val="22"/>
        </w:rPr>
        <w:t>Pentru</w:t>
      </w:r>
      <w:proofErr w:type="spellEnd"/>
      <w:r w:rsidRPr="00757CD7">
        <w:rPr>
          <w:sz w:val="22"/>
          <w:szCs w:val="22"/>
        </w:rPr>
        <w:t xml:space="preserve">  _</w:t>
      </w:r>
      <w:proofErr w:type="gramEnd"/>
      <w:r w:rsidRPr="00757CD7">
        <w:rPr>
          <w:sz w:val="22"/>
          <w:szCs w:val="22"/>
        </w:rPr>
        <w:t xml:space="preserve">_____________________ </w:t>
      </w:r>
      <w:proofErr w:type="spellStart"/>
      <w:r w:rsidRPr="00757CD7">
        <w:rPr>
          <w:sz w:val="22"/>
          <w:szCs w:val="22"/>
        </w:rPr>
        <w:t>Impotriva</w:t>
      </w:r>
      <w:proofErr w:type="spellEnd"/>
      <w:r w:rsidRPr="00757CD7">
        <w:rPr>
          <w:sz w:val="22"/>
          <w:szCs w:val="22"/>
        </w:rPr>
        <w:t xml:space="preserve"> ____________________ </w:t>
      </w:r>
      <w:proofErr w:type="spellStart"/>
      <w:r w:rsidRPr="00757CD7">
        <w:rPr>
          <w:sz w:val="22"/>
          <w:szCs w:val="22"/>
        </w:rPr>
        <w:t>Abtinere</w:t>
      </w:r>
      <w:proofErr w:type="spellEnd"/>
      <w:r w:rsidRPr="00757CD7">
        <w:rPr>
          <w:sz w:val="22"/>
          <w:szCs w:val="22"/>
        </w:rPr>
        <w:t xml:space="preserve"> ____________________</w:t>
      </w:r>
    </w:p>
    <w:p w:rsidR="00757CD7" w:rsidRPr="00757CD7" w:rsidRDefault="00757CD7" w:rsidP="00757CD7">
      <w:pPr>
        <w:spacing w:line="360" w:lineRule="auto"/>
        <w:ind w:left="360"/>
        <w:jc w:val="both"/>
        <w:rPr>
          <w:rFonts w:eastAsia="Georgia"/>
          <w:b/>
          <w:color w:val="231F20"/>
          <w:sz w:val="22"/>
          <w:szCs w:val="22"/>
        </w:rPr>
      </w:pPr>
    </w:p>
    <w:p w:rsidR="0087304C" w:rsidRPr="00757CD7" w:rsidRDefault="0087304C" w:rsidP="00757CD7">
      <w:pPr>
        <w:pStyle w:val="Style"/>
        <w:spacing w:line="360" w:lineRule="auto"/>
        <w:rPr>
          <w:b/>
          <w:sz w:val="22"/>
          <w:szCs w:val="22"/>
          <w:lang w:val="ro-RO"/>
        </w:rPr>
      </w:pPr>
    </w:p>
    <w:p w:rsidR="0087304C" w:rsidRPr="00757CD7" w:rsidRDefault="0087304C" w:rsidP="00757CD7">
      <w:pPr>
        <w:pStyle w:val="Style"/>
        <w:spacing w:line="360" w:lineRule="auto"/>
        <w:rPr>
          <w:b/>
          <w:sz w:val="22"/>
          <w:szCs w:val="22"/>
          <w:lang w:val="ro-RO"/>
        </w:rPr>
      </w:pPr>
    </w:p>
    <w:p w:rsidR="0087304C" w:rsidRPr="00757CD7" w:rsidRDefault="0087304C" w:rsidP="00757CD7">
      <w:pPr>
        <w:pStyle w:val="Style"/>
        <w:spacing w:line="360" w:lineRule="auto"/>
        <w:rPr>
          <w:b/>
          <w:sz w:val="22"/>
          <w:szCs w:val="22"/>
          <w:lang w:val="ro-RO"/>
        </w:rPr>
      </w:pPr>
    </w:p>
    <w:p w:rsidR="00405CA8" w:rsidRDefault="00405CA8" w:rsidP="00757CD7">
      <w:pPr>
        <w:pStyle w:val="Style"/>
        <w:spacing w:line="360" w:lineRule="auto"/>
        <w:rPr>
          <w:sz w:val="22"/>
          <w:szCs w:val="22"/>
          <w:lang w:val="ro-RO"/>
        </w:rPr>
      </w:pPr>
    </w:p>
    <w:p w:rsidR="00405CA8" w:rsidRDefault="00405CA8" w:rsidP="00757CD7">
      <w:pPr>
        <w:pStyle w:val="Style"/>
        <w:spacing w:line="360" w:lineRule="auto"/>
        <w:rPr>
          <w:sz w:val="22"/>
          <w:szCs w:val="22"/>
          <w:lang w:val="ro-RO"/>
        </w:rPr>
      </w:pPr>
    </w:p>
    <w:p w:rsidR="0087304C" w:rsidRPr="00757CD7" w:rsidRDefault="00257B12" w:rsidP="00757CD7">
      <w:pPr>
        <w:pStyle w:val="Style"/>
        <w:spacing w:line="360" w:lineRule="auto"/>
        <w:rPr>
          <w:sz w:val="22"/>
          <w:szCs w:val="22"/>
          <w:lang w:val="ro-RO"/>
        </w:rPr>
      </w:pPr>
      <w:r w:rsidRPr="00757CD7">
        <w:rPr>
          <w:sz w:val="22"/>
          <w:szCs w:val="22"/>
          <w:lang w:val="ro-RO"/>
        </w:rPr>
        <w:t>Nume si prenume actionar persoa</w:t>
      </w:r>
      <w:r w:rsidR="0087304C" w:rsidRPr="00757CD7">
        <w:rPr>
          <w:sz w:val="22"/>
          <w:szCs w:val="22"/>
          <w:lang w:val="ro-RO"/>
        </w:rPr>
        <w:t xml:space="preserve">na fizica: </w:t>
      </w:r>
      <w:r w:rsidR="0087304C" w:rsidRPr="00757CD7">
        <w:rPr>
          <w:sz w:val="22"/>
          <w:szCs w:val="22"/>
          <w:lang w:val="ro-RO"/>
        </w:rPr>
        <w:tab/>
      </w:r>
      <w:r w:rsidR="0087304C" w:rsidRPr="00757CD7">
        <w:rPr>
          <w:sz w:val="22"/>
          <w:szCs w:val="22"/>
          <w:lang w:val="ro-RO"/>
        </w:rPr>
        <w:tab/>
      </w:r>
      <w:r w:rsidR="0087304C" w:rsidRPr="00757CD7">
        <w:rPr>
          <w:sz w:val="22"/>
          <w:szCs w:val="22"/>
          <w:lang w:val="ro-RO"/>
        </w:rPr>
        <w:tab/>
      </w:r>
      <w:r w:rsidR="0087304C" w:rsidRPr="00757CD7">
        <w:rPr>
          <w:sz w:val="22"/>
          <w:szCs w:val="22"/>
          <w:lang w:val="ro-RO"/>
        </w:rPr>
        <w:tab/>
      </w:r>
      <w:r w:rsidR="0087304C" w:rsidRPr="00757CD7">
        <w:rPr>
          <w:sz w:val="22"/>
          <w:szCs w:val="22"/>
          <w:lang w:val="ro-RO"/>
        </w:rPr>
        <w:tab/>
      </w:r>
      <w:r w:rsidR="0087304C" w:rsidRPr="00757CD7">
        <w:rPr>
          <w:sz w:val="22"/>
          <w:szCs w:val="22"/>
          <w:lang w:val="ro-RO"/>
        </w:rPr>
        <w:tab/>
        <w:t xml:space="preserve">         </w:t>
      </w:r>
    </w:p>
    <w:p w:rsidR="0087304C" w:rsidRPr="00757CD7" w:rsidRDefault="0087304C" w:rsidP="00757CD7">
      <w:pPr>
        <w:pStyle w:val="Style"/>
        <w:spacing w:line="360" w:lineRule="auto"/>
        <w:rPr>
          <w:sz w:val="22"/>
          <w:szCs w:val="22"/>
          <w:lang w:val="ro-RO"/>
        </w:rPr>
      </w:pPr>
      <w:r w:rsidRPr="00757CD7">
        <w:rPr>
          <w:sz w:val="22"/>
          <w:szCs w:val="22"/>
          <w:lang w:val="ro-RO"/>
        </w:rPr>
        <w:t>_________________________</w:t>
      </w:r>
      <w:r w:rsidRPr="00757CD7">
        <w:rPr>
          <w:sz w:val="22"/>
          <w:szCs w:val="22"/>
          <w:lang w:val="ro-RO"/>
        </w:rPr>
        <w:tab/>
      </w:r>
      <w:r w:rsidRPr="00757CD7">
        <w:rPr>
          <w:sz w:val="22"/>
          <w:szCs w:val="22"/>
          <w:lang w:val="ro-RO"/>
        </w:rPr>
        <w:tab/>
      </w:r>
    </w:p>
    <w:p w:rsidR="0087304C" w:rsidRPr="00757CD7" w:rsidRDefault="0087304C" w:rsidP="00757CD7">
      <w:pPr>
        <w:pStyle w:val="Style"/>
        <w:spacing w:line="360" w:lineRule="auto"/>
        <w:rPr>
          <w:sz w:val="22"/>
          <w:szCs w:val="22"/>
          <w:lang w:val="ro-RO"/>
        </w:rPr>
      </w:pPr>
    </w:p>
    <w:p w:rsidR="00257B12" w:rsidRPr="00757CD7" w:rsidRDefault="00257B12" w:rsidP="00757CD7">
      <w:pPr>
        <w:pStyle w:val="Style"/>
        <w:spacing w:line="360" w:lineRule="auto"/>
        <w:rPr>
          <w:sz w:val="22"/>
          <w:szCs w:val="22"/>
          <w:lang w:val="ro-RO"/>
        </w:rPr>
      </w:pPr>
      <w:r w:rsidRPr="00757CD7">
        <w:rPr>
          <w:sz w:val="22"/>
          <w:szCs w:val="22"/>
          <w:lang w:val="ro-RO"/>
        </w:rPr>
        <w:t xml:space="preserve">  Semnătura: </w:t>
      </w:r>
    </w:p>
    <w:p w:rsidR="00257B12" w:rsidRPr="00757CD7" w:rsidRDefault="0087304C" w:rsidP="00757CD7">
      <w:pPr>
        <w:pStyle w:val="Style"/>
        <w:spacing w:line="360" w:lineRule="auto"/>
        <w:rPr>
          <w:sz w:val="22"/>
          <w:szCs w:val="22"/>
          <w:lang w:val="ro-RO"/>
        </w:rPr>
      </w:pPr>
      <w:r w:rsidRPr="00757CD7">
        <w:rPr>
          <w:sz w:val="22"/>
          <w:szCs w:val="22"/>
          <w:lang w:val="ro-RO"/>
        </w:rPr>
        <w:t xml:space="preserve">_______________________ </w:t>
      </w:r>
      <w:r w:rsidR="00257B12" w:rsidRPr="00757CD7">
        <w:rPr>
          <w:sz w:val="22"/>
          <w:szCs w:val="22"/>
          <w:lang w:val="ro-RO"/>
        </w:rPr>
        <w:tab/>
      </w:r>
      <w:r w:rsidR="00257B12" w:rsidRPr="00757CD7">
        <w:rPr>
          <w:sz w:val="22"/>
          <w:szCs w:val="22"/>
          <w:lang w:val="ro-RO"/>
        </w:rPr>
        <w:tab/>
      </w:r>
      <w:r w:rsidR="00257B12" w:rsidRPr="00757CD7">
        <w:rPr>
          <w:sz w:val="22"/>
          <w:szCs w:val="22"/>
          <w:lang w:val="ro-RO"/>
        </w:rPr>
        <w:tab/>
        <w:t xml:space="preserve">                                              </w:t>
      </w:r>
      <w:r w:rsidRPr="00757CD7">
        <w:rPr>
          <w:sz w:val="22"/>
          <w:szCs w:val="22"/>
          <w:lang w:val="ro-RO"/>
        </w:rPr>
        <w:t xml:space="preserve">   </w:t>
      </w:r>
    </w:p>
    <w:p w:rsidR="00257B12" w:rsidRPr="00757CD7" w:rsidRDefault="00257B12" w:rsidP="00757CD7">
      <w:pPr>
        <w:pStyle w:val="Style"/>
        <w:spacing w:line="360" w:lineRule="auto"/>
        <w:ind w:left="340"/>
        <w:rPr>
          <w:sz w:val="22"/>
          <w:szCs w:val="22"/>
          <w:lang w:val="ro-RO"/>
        </w:rPr>
      </w:pPr>
      <w:r w:rsidRPr="00757CD7">
        <w:rPr>
          <w:sz w:val="22"/>
          <w:szCs w:val="22"/>
          <w:lang w:val="ro-RO"/>
        </w:rPr>
        <w:tab/>
      </w:r>
    </w:p>
    <w:p w:rsidR="00257B12" w:rsidRPr="00757CD7" w:rsidRDefault="00257B12" w:rsidP="00757CD7">
      <w:pPr>
        <w:pStyle w:val="Style"/>
        <w:spacing w:before="19" w:line="360" w:lineRule="auto"/>
        <w:ind w:left="4" w:right="9"/>
        <w:jc w:val="both"/>
        <w:rPr>
          <w:iCs/>
          <w:sz w:val="22"/>
          <w:szCs w:val="22"/>
          <w:lang w:val="ro-RO"/>
        </w:rPr>
      </w:pPr>
      <w:r w:rsidRPr="00757CD7">
        <w:rPr>
          <w:iCs/>
          <w:sz w:val="22"/>
          <w:szCs w:val="22"/>
          <w:lang w:val="ro-RO"/>
        </w:rPr>
        <w:t>(Numele si prenumele - in clar, cu majuscule)</w:t>
      </w:r>
      <w:r w:rsidRPr="00757CD7">
        <w:rPr>
          <w:sz w:val="22"/>
          <w:szCs w:val="22"/>
          <w:lang w:val="ro-RO"/>
        </w:rPr>
        <w:tab/>
      </w:r>
      <w:r w:rsidRPr="00757CD7">
        <w:rPr>
          <w:sz w:val="22"/>
          <w:szCs w:val="22"/>
          <w:lang w:val="ro-RO"/>
        </w:rPr>
        <w:tab/>
      </w:r>
      <w:r w:rsidRPr="00757CD7">
        <w:rPr>
          <w:sz w:val="22"/>
          <w:szCs w:val="22"/>
          <w:lang w:val="ro-RO"/>
        </w:rPr>
        <w:tab/>
      </w:r>
      <w:r w:rsidRPr="00757CD7">
        <w:rPr>
          <w:sz w:val="22"/>
          <w:szCs w:val="22"/>
          <w:lang w:val="ro-RO"/>
        </w:rPr>
        <w:tab/>
      </w:r>
      <w:r w:rsidRPr="00757CD7">
        <w:rPr>
          <w:sz w:val="22"/>
          <w:szCs w:val="22"/>
          <w:lang w:val="ro-RO"/>
        </w:rPr>
        <w:tab/>
      </w:r>
      <w:r w:rsidRPr="00757CD7">
        <w:rPr>
          <w:iCs/>
          <w:sz w:val="22"/>
          <w:szCs w:val="22"/>
          <w:lang w:val="ro-RO"/>
        </w:rPr>
        <w:t xml:space="preserve"> </w:t>
      </w:r>
    </w:p>
    <w:p w:rsidR="00257B12" w:rsidRPr="00757CD7" w:rsidRDefault="00257B12" w:rsidP="00757CD7">
      <w:pPr>
        <w:pStyle w:val="Style"/>
        <w:spacing w:line="360" w:lineRule="auto"/>
        <w:ind w:right="19"/>
        <w:jc w:val="both"/>
        <w:rPr>
          <w:iCs/>
          <w:sz w:val="22"/>
          <w:szCs w:val="22"/>
          <w:lang w:val="ro-RO"/>
        </w:rPr>
      </w:pPr>
    </w:p>
    <w:p w:rsidR="00257B12" w:rsidRPr="00757CD7" w:rsidRDefault="00257B12" w:rsidP="00757CD7">
      <w:pPr>
        <w:pStyle w:val="Style"/>
        <w:tabs>
          <w:tab w:val="left" w:leader="dot" w:pos="3061"/>
        </w:tabs>
        <w:spacing w:line="360" w:lineRule="auto"/>
        <w:rPr>
          <w:sz w:val="22"/>
          <w:szCs w:val="22"/>
          <w:lang w:val="ro-RO"/>
        </w:rPr>
      </w:pPr>
      <w:r w:rsidRPr="00757CD7">
        <w:rPr>
          <w:sz w:val="22"/>
          <w:szCs w:val="22"/>
          <w:lang w:val="ro-RO"/>
        </w:rPr>
        <w:t>Data: ____________________</w:t>
      </w:r>
    </w:p>
    <w:p w:rsidR="0087304C" w:rsidRPr="00757CD7" w:rsidRDefault="0087304C" w:rsidP="00757CD7">
      <w:pPr>
        <w:spacing w:line="360" w:lineRule="auto"/>
        <w:rPr>
          <w:sz w:val="22"/>
          <w:szCs w:val="22"/>
          <w:lang w:val="ro-RO"/>
        </w:rPr>
      </w:pPr>
    </w:p>
    <w:p w:rsidR="0087304C" w:rsidRPr="00757CD7" w:rsidRDefault="0087304C" w:rsidP="00757CD7">
      <w:pPr>
        <w:spacing w:line="360" w:lineRule="auto"/>
        <w:rPr>
          <w:sz w:val="22"/>
          <w:szCs w:val="22"/>
          <w:lang w:val="ro-RO"/>
        </w:rPr>
      </w:pPr>
    </w:p>
    <w:p w:rsidR="0087304C" w:rsidRPr="00757CD7" w:rsidRDefault="00257B12" w:rsidP="00757CD7">
      <w:pPr>
        <w:spacing w:line="360" w:lineRule="auto"/>
        <w:rPr>
          <w:sz w:val="22"/>
          <w:szCs w:val="22"/>
          <w:lang w:val="ro-RO"/>
        </w:rPr>
      </w:pPr>
      <w:r w:rsidRPr="00757CD7">
        <w:rPr>
          <w:sz w:val="22"/>
          <w:szCs w:val="22"/>
          <w:lang w:val="ro-RO"/>
        </w:rPr>
        <w:t xml:space="preserve">Nume si prenume reprezentant legal actionar persoana juridica: </w:t>
      </w:r>
    </w:p>
    <w:p w:rsidR="0087304C" w:rsidRPr="00757CD7" w:rsidRDefault="0087304C" w:rsidP="00757CD7">
      <w:pPr>
        <w:spacing w:line="360" w:lineRule="auto"/>
        <w:rPr>
          <w:sz w:val="22"/>
          <w:szCs w:val="22"/>
          <w:lang w:val="ro-RO"/>
        </w:rPr>
      </w:pPr>
    </w:p>
    <w:p w:rsidR="0087304C" w:rsidRPr="00757CD7" w:rsidRDefault="0087304C" w:rsidP="00757CD7">
      <w:pPr>
        <w:spacing w:line="360" w:lineRule="auto"/>
        <w:rPr>
          <w:sz w:val="22"/>
          <w:szCs w:val="22"/>
          <w:lang w:val="ro-RO"/>
        </w:rPr>
      </w:pPr>
      <w:r w:rsidRPr="00757CD7">
        <w:rPr>
          <w:sz w:val="22"/>
          <w:szCs w:val="22"/>
          <w:lang w:val="ro-RO"/>
        </w:rPr>
        <w:t xml:space="preserve">______________________________________ </w:t>
      </w:r>
      <w:r w:rsidR="00257B12" w:rsidRPr="00757CD7">
        <w:rPr>
          <w:sz w:val="22"/>
          <w:szCs w:val="22"/>
          <w:lang w:val="ro-RO"/>
        </w:rPr>
        <w:t xml:space="preserve">                          </w:t>
      </w:r>
    </w:p>
    <w:p w:rsidR="0087304C" w:rsidRPr="00757CD7" w:rsidRDefault="00257B12" w:rsidP="00757CD7">
      <w:pPr>
        <w:spacing w:line="360" w:lineRule="auto"/>
        <w:rPr>
          <w:sz w:val="22"/>
          <w:szCs w:val="22"/>
          <w:lang w:val="ro-RO"/>
        </w:rPr>
      </w:pPr>
      <w:r w:rsidRPr="00757CD7">
        <w:rPr>
          <w:sz w:val="22"/>
          <w:szCs w:val="22"/>
          <w:lang w:val="ro-RO"/>
        </w:rPr>
        <w:t xml:space="preserve">  </w:t>
      </w:r>
    </w:p>
    <w:p w:rsidR="0087304C" w:rsidRPr="00757CD7" w:rsidRDefault="0087304C" w:rsidP="00757CD7">
      <w:pPr>
        <w:spacing w:line="360" w:lineRule="auto"/>
        <w:rPr>
          <w:sz w:val="22"/>
          <w:szCs w:val="22"/>
          <w:lang w:val="ro-RO"/>
        </w:rPr>
      </w:pPr>
    </w:p>
    <w:p w:rsidR="00257B12" w:rsidRPr="00757CD7" w:rsidRDefault="00257B12" w:rsidP="00757CD7">
      <w:pPr>
        <w:spacing w:line="360" w:lineRule="auto"/>
        <w:rPr>
          <w:sz w:val="22"/>
          <w:szCs w:val="22"/>
          <w:lang w:val="ro-RO"/>
        </w:rPr>
      </w:pPr>
      <w:r w:rsidRPr="00757CD7">
        <w:rPr>
          <w:sz w:val="22"/>
          <w:szCs w:val="22"/>
          <w:lang w:val="ro-RO"/>
        </w:rPr>
        <w:t>Semnătura reprezentant legal  si ştampila</w:t>
      </w:r>
      <w:r w:rsidR="0087304C" w:rsidRPr="00757CD7">
        <w:rPr>
          <w:sz w:val="22"/>
          <w:szCs w:val="22"/>
          <w:lang w:val="ro-RO"/>
        </w:rPr>
        <w:t xml:space="preserve"> </w:t>
      </w:r>
      <w:r w:rsidRPr="00757CD7">
        <w:rPr>
          <w:sz w:val="22"/>
          <w:szCs w:val="22"/>
          <w:lang w:val="ro-RO"/>
        </w:rPr>
        <w:t>persoanei juridice</w:t>
      </w:r>
    </w:p>
    <w:p w:rsidR="00257B12" w:rsidRPr="00757CD7" w:rsidRDefault="00257B12" w:rsidP="00757CD7">
      <w:pPr>
        <w:spacing w:line="360" w:lineRule="auto"/>
        <w:rPr>
          <w:sz w:val="22"/>
          <w:szCs w:val="22"/>
          <w:lang w:val="ro-RO"/>
        </w:rPr>
      </w:pPr>
    </w:p>
    <w:p w:rsidR="00257B12" w:rsidRPr="00757CD7" w:rsidRDefault="00257B12" w:rsidP="00757CD7">
      <w:pPr>
        <w:spacing w:line="360" w:lineRule="auto"/>
        <w:rPr>
          <w:sz w:val="22"/>
          <w:szCs w:val="22"/>
          <w:lang w:val="ro-RO"/>
        </w:rPr>
      </w:pPr>
      <w:r w:rsidRPr="00757CD7">
        <w:rPr>
          <w:sz w:val="22"/>
          <w:szCs w:val="22"/>
          <w:lang w:val="ro-RO"/>
        </w:rPr>
        <w:t xml:space="preserve">______________________________________                           </w:t>
      </w:r>
      <w:r w:rsidR="0087304C" w:rsidRPr="00757CD7">
        <w:rPr>
          <w:sz w:val="22"/>
          <w:szCs w:val="22"/>
          <w:lang w:val="ro-RO"/>
        </w:rPr>
        <w:t xml:space="preserve">                           </w:t>
      </w:r>
    </w:p>
    <w:p w:rsidR="00257B12" w:rsidRPr="00757CD7" w:rsidRDefault="00257B12" w:rsidP="00757CD7">
      <w:pPr>
        <w:spacing w:line="360" w:lineRule="auto"/>
        <w:rPr>
          <w:sz w:val="22"/>
          <w:szCs w:val="22"/>
          <w:lang w:val="ro-RO"/>
        </w:rPr>
      </w:pPr>
      <w:r w:rsidRPr="00757CD7">
        <w:rPr>
          <w:iCs/>
          <w:sz w:val="22"/>
          <w:szCs w:val="22"/>
          <w:lang w:val="ro-RO"/>
        </w:rPr>
        <w:t>(Numele si prenumele - in clar, cu majuscule)</w:t>
      </w:r>
    </w:p>
    <w:p w:rsidR="00257B12" w:rsidRPr="00757CD7" w:rsidRDefault="00257B12" w:rsidP="00757CD7">
      <w:pPr>
        <w:spacing w:line="360" w:lineRule="auto"/>
        <w:rPr>
          <w:sz w:val="22"/>
          <w:szCs w:val="22"/>
          <w:lang w:val="ro-RO"/>
        </w:rPr>
      </w:pPr>
    </w:p>
    <w:p w:rsidR="00257B12" w:rsidRPr="00757CD7" w:rsidRDefault="00257B12" w:rsidP="00757CD7">
      <w:pPr>
        <w:spacing w:line="360" w:lineRule="auto"/>
        <w:rPr>
          <w:sz w:val="22"/>
          <w:szCs w:val="22"/>
          <w:lang w:val="ro-RO"/>
        </w:rPr>
      </w:pPr>
      <w:r w:rsidRPr="00757CD7">
        <w:rPr>
          <w:sz w:val="22"/>
          <w:szCs w:val="22"/>
          <w:lang w:val="ro-RO"/>
        </w:rPr>
        <w:t>Data:_____________________</w:t>
      </w:r>
    </w:p>
    <w:p w:rsidR="00257B12" w:rsidRPr="00757CD7" w:rsidRDefault="00257B12" w:rsidP="00757CD7">
      <w:pPr>
        <w:spacing w:line="360" w:lineRule="auto"/>
        <w:rPr>
          <w:sz w:val="22"/>
          <w:szCs w:val="22"/>
          <w:lang w:val="ro-RO"/>
        </w:rPr>
      </w:pPr>
    </w:p>
    <w:p w:rsidR="00257B12" w:rsidRPr="00757CD7" w:rsidRDefault="00257B12" w:rsidP="00757CD7">
      <w:pPr>
        <w:spacing w:line="360" w:lineRule="auto"/>
        <w:rPr>
          <w:sz w:val="22"/>
          <w:szCs w:val="22"/>
          <w:lang w:val="ro-RO"/>
        </w:rPr>
      </w:pPr>
    </w:p>
    <w:p w:rsidR="00C31F9E" w:rsidRPr="00757CD7" w:rsidRDefault="00BD2470" w:rsidP="00757CD7">
      <w:pPr>
        <w:spacing w:line="360" w:lineRule="auto"/>
        <w:rPr>
          <w:sz w:val="22"/>
          <w:szCs w:val="22"/>
        </w:rPr>
      </w:pPr>
    </w:p>
    <w:sectPr w:rsidR="00C31F9E" w:rsidRPr="00757CD7" w:rsidSect="00A975DD">
      <w:pgSz w:w="12240" w:h="15840"/>
      <w:pgMar w:top="426" w:right="902" w:bottom="567"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470" w:rsidRDefault="00BD2470" w:rsidP="00257B12">
      <w:r>
        <w:separator/>
      </w:r>
    </w:p>
  </w:endnote>
  <w:endnote w:type="continuationSeparator" w:id="0">
    <w:p w:rsidR="00BD2470" w:rsidRDefault="00BD2470" w:rsidP="0025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470" w:rsidRDefault="00BD2470" w:rsidP="00257B12">
      <w:r>
        <w:separator/>
      </w:r>
    </w:p>
  </w:footnote>
  <w:footnote w:type="continuationSeparator" w:id="0">
    <w:p w:rsidR="00BD2470" w:rsidRDefault="00BD2470" w:rsidP="00257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5A13"/>
    <w:multiLevelType w:val="hybridMultilevel"/>
    <w:tmpl w:val="77905640"/>
    <w:lvl w:ilvl="0" w:tplc="67082E4A">
      <w:start w:val="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C2372A8"/>
    <w:multiLevelType w:val="hybridMultilevel"/>
    <w:tmpl w:val="71400224"/>
    <w:lvl w:ilvl="0" w:tplc="E2988244">
      <w:start w:val="1"/>
      <w:numFmt w:val="lowerLetter"/>
      <w:lvlText w:val="%1)"/>
      <w:lvlJc w:val="left"/>
      <w:pPr>
        <w:ind w:left="1080" w:hanging="360"/>
      </w:pPr>
      <w:rPr>
        <w:rFonts w:hint="default"/>
        <w:b/>
      </w:rPr>
    </w:lvl>
    <w:lvl w:ilvl="1" w:tplc="824ADBAA">
      <w:start w:val="1"/>
      <w:numFmt w:val="lowerRoman"/>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472162"/>
    <w:multiLevelType w:val="hybridMultilevel"/>
    <w:tmpl w:val="27D0990C"/>
    <w:lvl w:ilvl="0" w:tplc="0409000F">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0F16E7"/>
    <w:multiLevelType w:val="hybridMultilevel"/>
    <w:tmpl w:val="F99218DE"/>
    <w:lvl w:ilvl="0" w:tplc="773A7614">
      <w:start w:val="1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12"/>
    <w:rsid w:val="00242DD8"/>
    <w:rsid w:val="00257B12"/>
    <w:rsid w:val="00405CA8"/>
    <w:rsid w:val="004C74D5"/>
    <w:rsid w:val="004F58C0"/>
    <w:rsid w:val="00757CD7"/>
    <w:rsid w:val="0087304C"/>
    <w:rsid w:val="008801EF"/>
    <w:rsid w:val="008C5AC7"/>
    <w:rsid w:val="0095302E"/>
    <w:rsid w:val="00AC6B5F"/>
    <w:rsid w:val="00B2430B"/>
    <w:rsid w:val="00B66667"/>
    <w:rsid w:val="00BD2470"/>
    <w:rsid w:val="00CA5DB7"/>
    <w:rsid w:val="00E0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1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257B12"/>
    <w:rPr>
      <w:vertAlign w:val="superscript"/>
    </w:rPr>
  </w:style>
  <w:style w:type="paragraph" w:customStyle="1" w:styleId="Style">
    <w:name w:val="Style"/>
    <w:rsid w:val="00257B1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257B12"/>
    <w:rPr>
      <w:sz w:val="20"/>
      <w:szCs w:val="20"/>
    </w:rPr>
  </w:style>
  <w:style w:type="character" w:customStyle="1" w:styleId="FootnoteTextChar">
    <w:name w:val="Footnote Text Char"/>
    <w:basedOn w:val="DefaultParagraphFont"/>
    <w:link w:val="FootnoteText"/>
    <w:semiHidden/>
    <w:rsid w:val="00257B12"/>
    <w:rPr>
      <w:rFonts w:ascii="Times New Roman" w:eastAsia="Times New Roman" w:hAnsi="Times New Roman" w:cs="Times New Roman"/>
      <w:sz w:val="20"/>
      <w:szCs w:val="20"/>
      <w:lang w:eastAsia="ar-SA"/>
    </w:rPr>
  </w:style>
  <w:style w:type="paragraph" w:customStyle="1" w:styleId="WW-Default">
    <w:name w:val="WW-Default"/>
    <w:rsid w:val="00257B12"/>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aracterCaracterCharChar">
    <w:name w:val="Caracter Caracter Char Char"/>
    <w:basedOn w:val="Normal"/>
    <w:rsid w:val="00257B12"/>
    <w:pPr>
      <w:suppressAutoHyphens w:val="0"/>
      <w:spacing w:after="160" w:line="240" w:lineRule="exact"/>
    </w:pPr>
    <w:rPr>
      <w:rFonts w:ascii="Verdana" w:hAnsi="Verdana"/>
      <w:sz w:val="20"/>
      <w:szCs w:val="20"/>
      <w:lang w:eastAsia="en-US"/>
    </w:rPr>
  </w:style>
  <w:style w:type="paragraph" w:styleId="ListParagraph">
    <w:name w:val="List Paragraph"/>
    <w:basedOn w:val="Normal"/>
    <w:uiPriority w:val="34"/>
    <w:qFormat/>
    <w:rsid w:val="00257B12"/>
    <w:pPr>
      <w:suppressAutoHyphens w:val="0"/>
      <w:spacing w:after="200" w:line="276" w:lineRule="auto"/>
      <w:ind w:left="720"/>
      <w:contextualSpacing/>
    </w:pPr>
    <w:rPr>
      <w:rFonts w:ascii="Calibri" w:hAnsi="Calibri"/>
      <w:noProof/>
      <w:sz w:val="22"/>
      <w:szCs w:val="22"/>
      <w:lang w:val="ro-RO" w:eastAsia="en-US"/>
    </w:rPr>
  </w:style>
  <w:style w:type="paragraph" w:styleId="BalloonText">
    <w:name w:val="Balloon Text"/>
    <w:basedOn w:val="Normal"/>
    <w:link w:val="BalloonTextChar"/>
    <w:uiPriority w:val="99"/>
    <w:semiHidden/>
    <w:unhideWhenUsed/>
    <w:rsid w:val="00405CA8"/>
    <w:rPr>
      <w:rFonts w:ascii="Tahoma" w:hAnsi="Tahoma" w:cs="Tahoma"/>
      <w:sz w:val="16"/>
      <w:szCs w:val="16"/>
    </w:rPr>
  </w:style>
  <w:style w:type="character" w:customStyle="1" w:styleId="BalloonTextChar">
    <w:name w:val="Balloon Text Char"/>
    <w:basedOn w:val="DefaultParagraphFont"/>
    <w:link w:val="BalloonText"/>
    <w:uiPriority w:val="99"/>
    <w:semiHidden/>
    <w:rsid w:val="00405CA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1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257B12"/>
    <w:rPr>
      <w:vertAlign w:val="superscript"/>
    </w:rPr>
  </w:style>
  <w:style w:type="paragraph" w:customStyle="1" w:styleId="Style">
    <w:name w:val="Style"/>
    <w:rsid w:val="00257B1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257B12"/>
    <w:rPr>
      <w:sz w:val="20"/>
      <w:szCs w:val="20"/>
    </w:rPr>
  </w:style>
  <w:style w:type="character" w:customStyle="1" w:styleId="FootnoteTextChar">
    <w:name w:val="Footnote Text Char"/>
    <w:basedOn w:val="DefaultParagraphFont"/>
    <w:link w:val="FootnoteText"/>
    <w:semiHidden/>
    <w:rsid w:val="00257B12"/>
    <w:rPr>
      <w:rFonts w:ascii="Times New Roman" w:eastAsia="Times New Roman" w:hAnsi="Times New Roman" w:cs="Times New Roman"/>
      <w:sz w:val="20"/>
      <w:szCs w:val="20"/>
      <w:lang w:eastAsia="ar-SA"/>
    </w:rPr>
  </w:style>
  <w:style w:type="paragraph" w:customStyle="1" w:styleId="WW-Default">
    <w:name w:val="WW-Default"/>
    <w:rsid w:val="00257B12"/>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aracterCaracterCharChar">
    <w:name w:val="Caracter Caracter Char Char"/>
    <w:basedOn w:val="Normal"/>
    <w:rsid w:val="00257B12"/>
    <w:pPr>
      <w:suppressAutoHyphens w:val="0"/>
      <w:spacing w:after="160" w:line="240" w:lineRule="exact"/>
    </w:pPr>
    <w:rPr>
      <w:rFonts w:ascii="Verdana" w:hAnsi="Verdana"/>
      <w:sz w:val="20"/>
      <w:szCs w:val="20"/>
      <w:lang w:eastAsia="en-US"/>
    </w:rPr>
  </w:style>
  <w:style w:type="paragraph" w:styleId="ListParagraph">
    <w:name w:val="List Paragraph"/>
    <w:basedOn w:val="Normal"/>
    <w:uiPriority w:val="34"/>
    <w:qFormat/>
    <w:rsid w:val="00257B12"/>
    <w:pPr>
      <w:suppressAutoHyphens w:val="0"/>
      <w:spacing w:after="200" w:line="276" w:lineRule="auto"/>
      <w:ind w:left="720"/>
      <w:contextualSpacing/>
    </w:pPr>
    <w:rPr>
      <w:rFonts w:ascii="Calibri" w:hAnsi="Calibri"/>
      <w:noProof/>
      <w:sz w:val="22"/>
      <w:szCs w:val="22"/>
      <w:lang w:val="ro-RO" w:eastAsia="en-US"/>
    </w:rPr>
  </w:style>
  <w:style w:type="paragraph" w:styleId="BalloonText">
    <w:name w:val="Balloon Text"/>
    <w:basedOn w:val="Normal"/>
    <w:link w:val="BalloonTextChar"/>
    <w:uiPriority w:val="99"/>
    <w:semiHidden/>
    <w:unhideWhenUsed/>
    <w:rsid w:val="00405CA8"/>
    <w:rPr>
      <w:rFonts w:ascii="Tahoma" w:hAnsi="Tahoma" w:cs="Tahoma"/>
      <w:sz w:val="16"/>
      <w:szCs w:val="16"/>
    </w:rPr>
  </w:style>
  <w:style w:type="character" w:customStyle="1" w:styleId="BalloonTextChar">
    <w:name w:val="Balloon Text Char"/>
    <w:basedOn w:val="DefaultParagraphFont"/>
    <w:link w:val="BalloonText"/>
    <w:uiPriority w:val="99"/>
    <w:semiHidden/>
    <w:rsid w:val="00405CA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Popescu</dc:creator>
  <cp:lastModifiedBy>Mirela Popescu</cp:lastModifiedBy>
  <cp:revision>2</cp:revision>
  <cp:lastPrinted>2017-10-20T18:22:00Z</cp:lastPrinted>
  <dcterms:created xsi:type="dcterms:W3CDTF">2017-10-23T07:15:00Z</dcterms:created>
  <dcterms:modified xsi:type="dcterms:W3CDTF">2017-10-23T07:15:00Z</dcterms:modified>
</cp:coreProperties>
</file>